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E7F" w:rsidRDefault="00E56E7F" w:rsidP="00E56E7F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(консультация) пациента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2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010FDF" w:rsidRPr="0027454D" w:rsidRDefault="00010FDF" w:rsidP="00010FDF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3166"/>
      <w:bookmarkStart w:id="3" w:name="_Toc104973579"/>
      <w:r w:rsidRPr="0027454D">
        <w:rPr>
          <w:sz w:val="28"/>
          <w:szCs w:val="28"/>
          <w:lang w:val="ru-RU"/>
        </w:rPr>
        <w:t xml:space="preserve">1. </w:t>
      </w:r>
      <w:bookmarkStart w:id="4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4"/>
    </w:p>
    <w:p w:rsidR="00010FDF" w:rsidRPr="00010FDF" w:rsidRDefault="00010FDF" w:rsidP="00010FDF">
      <w:pPr>
        <w:pStyle w:val="7"/>
        <w:numPr>
          <w:ilvl w:val="6"/>
          <w:numId w:val="41"/>
        </w:numPr>
        <w:spacing w:before="0" w:after="0" w:line="360" w:lineRule="auto"/>
        <w:ind w:left="0" w:right="1" w:firstLine="0"/>
        <w:rPr>
          <w:rStyle w:val="13"/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bookmarkStart w:id="5" w:name="_Toc105511254"/>
      <w:r>
        <w:rPr>
          <w:rFonts w:ascii="Times New Roman" w:hAnsi="Times New Roman" w:cs="Times New Roman"/>
        </w:rPr>
        <w:tab/>
      </w:r>
      <w:proofErr w:type="gramStart"/>
      <w:r w:rsidRPr="004A21FF">
        <w:rPr>
          <w:rFonts w:ascii="Times New Roman" w:hAnsi="Times New Roman" w:cs="Times New Roman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4A21FF">
        <w:rPr>
          <w:rFonts w:ascii="Times New Roman" w:hAnsi="Times New Roman" w:cs="Times New Roman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4A21FF">
        <w:rPr>
          <w:rFonts w:ascii="Times New Roman" w:hAnsi="Times New Roman" w:cs="Times New Roman"/>
        </w:rPr>
        <w:t>разработки СЭМД «</w:t>
      </w:r>
      <w:r>
        <w:rPr>
          <w:rFonts w:ascii="Times New Roman" w:hAnsi="Times New Roman" w:cs="Times New Roman"/>
        </w:rPr>
        <w:t>Осмотр (консультация) пациента</w:t>
      </w:r>
      <w:r w:rsidRPr="009F3D46">
        <w:rPr>
          <w:rStyle w:val="13"/>
          <w:rFonts w:ascii="Times New Roman" w:hAnsi="Times New Roman" w:cs="Times New Roman"/>
        </w:rPr>
        <w:t>».</w:t>
      </w:r>
    </w:p>
    <w:p w:rsidR="00E56E7F" w:rsidRDefault="00010FDF" w:rsidP="00010FDF">
      <w:pPr>
        <w:pStyle w:val="7"/>
        <w:numPr>
          <w:ilvl w:val="6"/>
          <w:numId w:val="41"/>
        </w:numPr>
        <w:spacing w:before="0" w:after="0" w:line="360" w:lineRule="auto"/>
        <w:ind w:left="0" w:right="-2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E56E7F">
        <w:rPr>
          <w:rFonts w:ascii="Times New Roman" w:hAnsi="Times New Roman" w:cs="Times New Roman"/>
          <w:b/>
          <w:color w:val="auto"/>
          <w:sz w:val="28"/>
          <w:szCs w:val="28"/>
        </w:rPr>
        <w:t>Пользовательская настройка системы</w:t>
      </w:r>
      <w:bookmarkEnd w:id="3"/>
    </w:p>
    <w:p w:rsidR="00E56E7F" w:rsidRDefault="00E56E7F" w:rsidP="00010FDF">
      <w:pPr>
        <w:spacing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>От пользователя никаких настроек системы не требуется.</w:t>
      </w:r>
    </w:p>
    <w:p w:rsidR="00E56E7F" w:rsidRDefault="00010FDF" w:rsidP="00010FDF">
      <w:pPr>
        <w:pStyle w:val="7"/>
        <w:numPr>
          <w:ilvl w:val="6"/>
          <w:numId w:val="41"/>
        </w:numPr>
        <w:spacing w:before="0" w:after="0" w:line="360" w:lineRule="auto"/>
        <w:ind w:left="-720" w:right="-2" w:firstLine="72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/>
      <w:bookmarkStart w:id="8" w:name="_Toc104973580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56E7F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E56E7F" w:rsidRDefault="00E56E7F" w:rsidP="00010FDF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«Осмотр (консультация) пациента» необходимо войти в периферийную БД с правами врача амбулатории: подсистема «Контроль исполнения» - «АРМ врача Поликлиника».</w:t>
      </w:r>
      <w:bookmarkStart w:id="9" w:name="_GoBack"/>
      <w:bookmarkEnd w:id="9"/>
    </w:p>
    <w:p w:rsidR="00E56E7F" w:rsidRDefault="00E56E7F" w:rsidP="00010FDF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записанных пациентов найти нужного, создать случай, для случая выбрать и открыть ШМД «Протокол осмотра специалиста». Заполнить обязательные поля, нажать «Документ готов» (рис. 1).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63515" cy="2417445"/>
            <wp:effectExtent l="19050" t="19050" r="13335" b="20955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4174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Рис. 1 – Запрос на формирование протокола «Осмотр (консультация) пациента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ШМД «Протокол осмотра специалиста»</w:t>
      </w:r>
    </w:p>
    <w:p w:rsidR="00E56E7F" w:rsidRDefault="00E56E7F" w:rsidP="00E5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Согласиться с запросом системы на формирование протокола осмотра (консультации) пациента. В результате откроется форма создания медицинского документа «Осмотр (консультация) пациента» из ШМД (рис. 2). 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00658" cy="2502142"/>
            <wp:effectExtent l="19050" t="19050" r="28492" b="12458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01" cy="250238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2 – ШМД «Осмотр (консультация) пациента» из ШМД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Раздел «Социальный анамнез» автоматически заполнится данными из ОДП, при условии заполненности кода Минздрава (кода НСИ Минздрава) у элементов соответствующих справочников.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Обязательные для заполнения поля раздела «Сведения о консультации» отображены на рис. 3 (подчеркнуты красным). Поле «Тип консультации» заполнится автоматически, в соответствии с номенклатурой приема, и с возможностью выбора других значений (для пустого поля также имеется возможность выбора).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6154420" cy="1741170"/>
            <wp:effectExtent l="19050" t="19050" r="17780" b="1143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7411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3 – Раздел «Сведения о консультации»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Если поле «Дата окончания» оставить пустым, то при попытке провести документ по кнопке «Документ готов», поле заполнится текущей датой.</w:t>
      </w:r>
      <w:r w:rsidR="006E7E2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Поле «Место проведения»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умолчанию заполнится значением «Амбулаторно-поликлиническое звено», с возможностью выбора других значений.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В раздел «Витальные параметры» подтягиваются данные из протокола осмотра специалиста.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Поле «Услуга осмотра (консультации)» раздела «Доп. сведения о консультации» (рис. 4) подтягивается из списка оказанных услуг, указанных при проведении протокола осмотра специалиста.</w:t>
      </w:r>
    </w:p>
    <w:p w:rsidR="00E56E7F" w:rsidRDefault="00E56E7F" w:rsidP="00E5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Поле «Обстоятельства посещения» подтягивается из формы открытия случая значением из поля «Причина посещения».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lastRenderedPageBreak/>
        <w:drawing>
          <wp:inline distT="0" distB="0" distL="0" distR="0">
            <wp:extent cx="4807392" cy="1552532"/>
            <wp:effectExtent l="19050" t="19050" r="12258" b="9568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73" cy="155284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4 – Раздел «Доп. сведения о консультации»</w:t>
      </w:r>
    </w:p>
    <w:p w:rsidR="00E56E7F" w:rsidRDefault="00E56E7F" w:rsidP="00E5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Поле «Группа состояния здоровья пациента» подтягивается из ранее указанной группы здоровья пациента.</w:t>
      </w:r>
      <w:r w:rsidR="006E7E2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Внесение данных осмотра невролога в раздел «Осмотр невролога» становится доступным после установки соответствующей отметки (рис. 5).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4767635" cy="1706451"/>
            <wp:effectExtent l="19050" t="19050" r="13915" b="27099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8" cy="170538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010F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5 – Раздел «Осмотр невролога»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Изменение данных в поле «Оценка уровня сознания по ШКГ» (рис. 6) осуществляется с помощью кнопки «Создать шкалу ШКГ».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5204957" cy="1943534"/>
            <wp:effectExtent l="19050" t="19050" r="14743" b="18616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20" cy="194325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6E7E2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6 – Кнопка «Создать шкалу ШКГ»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кнопке «Создать шкалу ШКГ» открывается ШМД «Шкалы оценки состояния пациента». В соответствии со стандартным алгоритмом, заполнить медицинский документ, по окончании работы нажать «Документ готов» и подписать ЭЦП.</w:t>
      </w:r>
    </w:p>
    <w:p w:rsidR="00E56E7F" w:rsidRDefault="006E7E2E" w:rsidP="00E5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E56E7F">
        <w:rPr>
          <w:rFonts w:ascii="Times New Roman" w:hAnsi="Times New Roman" w:cs="Times New Roman"/>
          <w:sz w:val="24"/>
          <w:szCs w:val="24"/>
        </w:rPr>
        <w:t xml:space="preserve"> поле «Оценка уровня сознания по ШКГ» заполнится интерпретацией заполненной и сохраненной шкалы. Если ранее уже были сформированы шкалы, то в поле «Оценка уровня сознания по ШКГ» по кнопке «Выбрать из списка» - «Показать все» станет доступным выбор значений из списка ранее полученных интерпретаций (рис. 7).</w:t>
      </w:r>
    </w:p>
    <w:p w:rsidR="00E56E7F" w:rsidRDefault="00E56E7F" w:rsidP="006E7E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lastRenderedPageBreak/>
        <w:drawing>
          <wp:inline distT="0" distB="0" distL="0" distR="0">
            <wp:extent cx="4274654" cy="1323245"/>
            <wp:effectExtent l="19050" t="19050" r="11596" b="10255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50" cy="132256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6E7E2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7 – Выбор интерпретаций в поле «Оценка уровня сознания по ШКГ»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Внесение данных ОНМК (рис. 8) в раздел «Осмотр невролога» становится доступным после установки соответствующей отметки.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5928525" cy="1485802"/>
            <wp:effectExtent l="19050" t="19050" r="15075" b="19148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14" cy="148512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6E7E2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8 – Установка отметки «ОНМК» для ввода данных ОНМК</w:t>
      </w:r>
    </w:p>
    <w:p w:rsidR="00E56E7F" w:rsidRDefault="00E56E7F" w:rsidP="006E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Изменение данных в выделенных на рисунке полях также осуществляется через заполнение и сохранение соответствующих шкал.  Внесение данных осмотра кардиолога в раздел «Осмотр кардиолога» становится доступным после установки соответствующей отметки (рис. 9).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5578668" cy="1715273"/>
            <wp:effectExtent l="19050" t="19050" r="22032" b="18277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79" cy="171512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0"/>
          <w:szCs w:val="20"/>
        </w:rPr>
        <w:t>Рис. 9 – Установка отметки для ввода данных осмотра кардиолога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Ввод сведений по ОКС доступен после установки отметки «ОКС» (рис. 10). 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3629127" cy="1984679"/>
            <wp:effectExtent l="19050" t="19050" r="28473" b="15571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45" cy="199103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0"/>
          <w:szCs w:val="20"/>
        </w:rPr>
        <w:t>Рис. 10 – Установка отметки для ввода данных по ОКС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ab/>
        <w:t>Раздел «Диагнозы» служит для заполнения диагнозов и внесения уточнений по ОНМК / ОКС / ОНКО (рис. 11).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5014126" cy="1216708"/>
            <wp:effectExtent l="19050" t="19050" r="15074" b="21542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45" cy="121608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0"/>
          <w:szCs w:val="20"/>
        </w:rPr>
        <w:t>Рис. 11 – Раздел «Диагнозы»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Варианты заполнения раздела «Заключение»: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>- вручную (в т.ч. с использованием шаблонов готовых фраз на панели в правой части формы: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«Еще» - «Показать готовые фразы» (рис. 12);</w:t>
      </w:r>
    </w:p>
    <w:p w:rsidR="00E56E7F" w:rsidRDefault="00E56E7F" w:rsidP="00E5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- с помощью кнопки «Заполнить на основании» (на основании медицинского документа) (рис. 13).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2068996" cy="2330772"/>
            <wp:effectExtent l="38100" t="19050" r="26504" b="12378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77" cy="23326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0"/>
          <w:szCs w:val="20"/>
        </w:rPr>
        <w:t>Рис. 12 – Панель выбора готовых фраз</w:t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3885041" cy="2266603"/>
            <wp:effectExtent l="19050" t="19050" r="20209" b="19397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94" cy="226879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E7F" w:rsidRDefault="00E56E7F" w:rsidP="00E56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0"/>
          <w:szCs w:val="20"/>
        </w:rPr>
        <w:t>Рис. 13 – Выбор документа-основания</w:t>
      </w:r>
    </w:p>
    <w:p w:rsidR="002919B0" w:rsidRPr="00E56E7F" w:rsidRDefault="00E56E7F" w:rsidP="006E7E2E">
      <w:pPr>
        <w:spacing w:line="360" w:lineRule="auto"/>
        <w:ind w:firstLine="708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ШМД, нажать «Документ готов» и подписать ЭЦП врача. После подписания ЭЦП МО, через массовое подписание, СЭМД автоматически отправится в РЭМД / ВИМИС.</w:t>
      </w:r>
    </w:p>
    <w:sectPr w:rsidR="002919B0" w:rsidRPr="00E56E7F" w:rsidSect="00010FDF">
      <w:footerReference w:type="default" r:id="rId21"/>
      <w:pgSz w:w="11906" w:h="16838"/>
      <w:pgMar w:top="709" w:right="70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28" w:rsidRDefault="00A01A28" w:rsidP="00923678">
      <w:pPr>
        <w:spacing w:line="240" w:lineRule="auto"/>
      </w:pPr>
      <w:r>
        <w:separator/>
      </w:r>
    </w:p>
  </w:endnote>
  <w:endnote w:type="continuationSeparator" w:id="0">
    <w:p w:rsidR="00A01A28" w:rsidRDefault="00A01A2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5F6CE3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F5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28" w:rsidRDefault="00A01A28" w:rsidP="00923678">
      <w:pPr>
        <w:spacing w:line="240" w:lineRule="auto"/>
      </w:pPr>
      <w:r>
        <w:separator/>
      </w:r>
    </w:p>
  </w:footnote>
  <w:footnote w:type="continuationSeparator" w:id="0">
    <w:p w:rsidR="00A01A28" w:rsidRDefault="00A01A2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FDF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34E52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6CE3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E7E2E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47F5F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E99E-46D0-44B8-973C-A398A393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5</cp:revision>
  <dcterms:created xsi:type="dcterms:W3CDTF">2022-08-02T08:51:00Z</dcterms:created>
  <dcterms:modified xsi:type="dcterms:W3CDTF">2022-10-28T03:41:00Z</dcterms:modified>
</cp:coreProperties>
</file>