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1"/>
        <w:tblW w:w="9543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746"/>
        <w:gridCol w:w="4796"/>
      </w:tblGrid>
      <w:tr>
        <w:trPr>
          <w:trHeight w:val="396" w:hRule="exact"/>
        </w:trPr>
        <w:tc>
          <w:tcPr>
            <w:tcW w:w="47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23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45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2" w:hRule="exact"/>
        </w:trPr>
        <w:tc>
          <w:tcPr>
            <w:tcW w:w="47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230" w:right="183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452" w:right="53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44" w:hRule="exact"/>
        </w:trPr>
        <w:tc>
          <w:tcPr>
            <w:tcW w:w="47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3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79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5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exact" w:line="180" w:before="2"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before="49" w:after="0"/>
        <w:ind w:left="57"/>
        <w:jc w:val="center"/>
        <w:rPr>
          <w:rFonts w:ascii="Times New Roman" w:hAnsi="Times New Roman" w:eastAsia="Times New Roman" w:cs="Times New Roman"/>
          <w:sz w:val="40"/>
          <w:szCs w:val="40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val="ru-RU"/>
        </w:rPr>
        <w:t>ПАСПОРТ</w:t>
      </w:r>
    </w:p>
    <w:p>
      <w:pPr>
        <w:pStyle w:val="Normal"/>
        <w:spacing w:lineRule="exact" w:line="367"/>
        <w:ind w:left="50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eastAsia="Times New Roman" w:cs="Times New Roman" w:ascii="Times New Roman" w:hAnsi="Times New Roman"/>
          <w:spacing w:val="-1"/>
          <w:sz w:val="32"/>
          <w:szCs w:val="32"/>
          <w:lang w:val="ru-RU"/>
        </w:rPr>
        <w:t>н</w:t>
      </w: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аб</w:t>
      </w:r>
      <w:r>
        <w:rPr>
          <w:rFonts w:eastAsia="Times New Roman" w:cs="Times New Roman" w:ascii="Times New Roman" w:hAnsi="Times New Roman"/>
          <w:spacing w:val="1"/>
          <w:sz w:val="32"/>
          <w:szCs w:val="32"/>
          <w:lang w:val="ru-RU"/>
        </w:rPr>
        <w:t>о</w:t>
      </w: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ра</w:t>
      </w:r>
      <w:r>
        <w:rPr>
          <w:rFonts w:eastAsia="Times New Roman" w:cs="Times New Roman" w:ascii="Times New Roman" w:hAnsi="Times New Roman"/>
          <w:spacing w:val="-18"/>
          <w:sz w:val="32"/>
          <w:szCs w:val="32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данн</w:t>
      </w:r>
      <w:r>
        <w:rPr>
          <w:rFonts w:eastAsia="Times New Roman" w:cs="Times New Roman" w:ascii="Times New Roman" w:hAnsi="Times New Roman"/>
          <w:spacing w:val="-1"/>
          <w:sz w:val="32"/>
          <w:szCs w:val="32"/>
          <w:lang w:val="ru-RU"/>
        </w:rPr>
        <w:t>ы</w:t>
      </w: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х</w:t>
      </w:r>
    </w:p>
    <w:p>
      <w:pPr>
        <w:pStyle w:val="Normal"/>
        <w:spacing w:lineRule="exact" w:line="368" w:before="3" w:after="0"/>
        <w:ind w:left="896" w:right="848"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  <w:lang w:val="ru-RU"/>
        </w:rPr>
      </w:pPr>
      <w:r>
        <w:rPr>
          <w:rFonts w:eastAsia="Times New Roman" w:cs="Times New Roman" w:ascii="Times New Roman" w:hAnsi="Times New Roman"/>
          <w:color w:val="FF0000"/>
          <w:spacing w:val="-2"/>
          <w:sz w:val="32"/>
          <w:szCs w:val="32"/>
          <w:lang w:val="ru-RU"/>
        </w:rPr>
        <w:t>«</w:t>
      </w:r>
      <w:r>
        <w:rPr>
          <w:rFonts w:eastAsia="Times New Roman" w:cs="Times New Roman" w:ascii="Times New Roman" w:hAnsi="Times New Roman"/>
          <w:i/>
          <w:iCs/>
          <w:color w:val="FF0000"/>
          <w:sz w:val="32"/>
          <w:szCs w:val="32"/>
          <w:lang w:val="ru-RU"/>
        </w:rPr>
        <w:t>…</w:t>
      </w:r>
      <w:r>
        <w:rPr>
          <w:rFonts w:eastAsia="Times New Roman" w:cs="Times New Roman" w:ascii="Times New Roman" w:hAnsi="Times New Roman"/>
          <w:color w:val="FF0000"/>
          <w:sz w:val="32"/>
          <w:szCs w:val="32"/>
          <w:lang w:val="ru-RU"/>
        </w:rPr>
        <w:t>»</w:t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0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exact" w:line="220" w:before="9" w:after="0"/>
        <w:rPr>
          <w:lang w:val="ru-RU"/>
        </w:rPr>
      </w:pPr>
      <w:r>
        <w:rPr>
          <w:lang w:val="ru-RU"/>
        </w:rPr>
      </w:r>
    </w:p>
    <w:p>
      <w:pPr>
        <w:sectPr>
          <w:type w:val="continuous"/>
          <w:pgSz w:w="11906" w:h="16838"/>
          <w:pgMar w:left="1701" w:right="567" w:gutter="0" w:header="0" w:top="1134" w:footer="0" w:bottom="1134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numPr>
          <w:ilvl w:val="0"/>
          <w:numId w:val="1"/>
        </w:numPr>
        <w:tabs>
          <w:tab w:val="clear" w:pos="720"/>
          <w:tab w:val="left" w:pos="502" w:leader="none"/>
        </w:tabs>
        <w:spacing w:before="0" w:after="240"/>
        <w:ind w:hanging="281" w:left="50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ЩА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АС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ТЬ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582" w:leader="none"/>
        </w:tabs>
        <w:spacing w:before="0" w:after="240"/>
        <w:ind w:hanging="360" w:left="58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азов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ния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набора данных</w:t>
      </w:r>
    </w:p>
    <w:tbl>
      <w:tblPr>
        <w:tblStyle w:val="TableNormal1"/>
        <w:tblW w:w="9393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30"/>
        <w:gridCol w:w="4962"/>
      </w:tblGrid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Times New Roman" w:cs="Times New Roman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Наименование отчета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Times New Roman" w:cs="Times New Roman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Период загрузки данных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Times New Roman" w:cs="Times New Roman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Срок хранения данных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П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л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-2"/>
                <w:kern w:val="0"/>
                <w:sz w:val="20"/>
                <w:szCs w:val="20"/>
                <w:lang w:val="ru-RU" w:eastAsia="en-US" w:bidi="ar-SA"/>
              </w:rPr>
              <w:t>но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е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-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аим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е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-2"/>
                <w:kern w:val="0"/>
                <w:sz w:val="20"/>
                <w:szCs w:val="20"/>
                <w:lang w:val="ru-RU" w:eastAsia="en-US" w:bidi="ar-SA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о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а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spacing w:val="-2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е набора данных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Описание набора данных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Поставщик информации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Наименование информационной системы Поставщика информации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URL информационной системы Поставщика информации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Входные параметры для загрузки данных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IP источника информации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Тип базы данных, порт подключения, наименование базы данных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Ответственное лицо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Times New Roman" w:cs="Times New Roman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Контакты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pacing w:val="1"/>
                <w:kern w:val="0"/>
                <w:sz w:val="20"/>
                <w:szCs w:val="20"/>
                <w:lang w:val="ru-RU" w:eastAsia="en-US" w:bidi="ar-SA"/>
              </w:rPr>
              <w:t>Техническая поддержка информационной системы Поставщика информации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25" w:right="74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</w:tbl>
    <w:p>
      <w:pPr>
        <w:pStyle w:val="Normal"/>
        <w:numPr>
          <w:ilvl w:val="1"/>
          <w:numId w:val="1"/>
        </w:numPr>
        <w:tabs>
          <w:tab w:val="clear" w:pos="720"/>
          <w:tab w:val="left" w:pos="582" w:leader="none"/>
        </w:tabs>
        <w:spacing w:before="240" w:after="240"/>
        <w:ind w:hanging="360" w:left="58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уализа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ия д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ных</w:t>
      </w:r>
    </w:p>
    <w:tbl>
      <w:tblPr>
        <w:tblStyle w:val="TableNormal1"/>
        <w:tblW w:w="9393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30"/>
        <w:gridCol w:w="4962"/>
      </w:tblGrid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Пери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дичн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0"/>
                <w:szCs w:val="20"/>
                <w:lang w:val="en-US" w:eastAsia="en-US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3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Расписание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3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numPr>
          <w:ilvl w:val="1"/>
          <w:numId w:val="1"/>
        </w:numPr>
        <w:tabs>
          <w:tab w:val="clear" w:pos="720"/>
          <w:tab w:val="left" w:pos="582" w:leader="none"/>
        </w:tabs>
        <w:spacing w:before="240" w:after="240"/>
        <w:ind w:hanging="360" w:left="58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Координатные данные</w:t>
      </w:r>
    </w:p>
    <w:tbl>
      <w:tblPr>
        <w:tblStyle w:val="TableNormal1"/>
        <w:tblW w:w="9393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30"/>
        <w:gridCol w:w="4962"/>
      </w:tblGrid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Система координат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59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en-GB" w:eastAsia="en-US" w:bidi="ar-SA"/>
              </w:rPr>
              <w:t>EPSG:4326-WGS 84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23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0"/>
                <w:szCs w:val="20"/>
                <w:lang w:val="en-US" w:eastAsia="en-US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ип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0"/>
                <w:szCs w:val="20"/>
                <w:lang w:val="en-US" w:eastAsia="en-US" w:bidi="ar-SA"/>
              </w:rPr>
              <w:t>ом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5"/>
                <w:kern w:val="0"/>
                <w:sz w:val="20"/>
                <w:szCs w:val="20"/>
                <w:lang w:val="en-US" w:eastAsia="en-US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ри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0"/>
                <w:szCs w:val="20"/>
                <w:lang w:val="en-US" w:eastAsia="en-US" w:bidi="ar-SA"/>
              </w:rPr>
              <w:t>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0" w:after="160"/>
              <w:ind w:left="159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pacing w:val="3"/>
                <w:kern w:val="0"/>
                <w:sz w:val="20"/>
                <w:szCs w:val="20"/>
                <w:lang w:val="en-GB" w:eastAsia="en-US" w:bidi="ar-SA"/>
              </w:rPr>
              <w:t>Мультиполигон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567" w:gutter="0" w:header="0" w:top="1134" w:footer="567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82" w:leader="none"/>
        </w:tabs>
        <w:spacing w:before="0" w:after="240"/>
        <w:ind w:hanging="281" w:left="382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ОПИ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СА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НИЕ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УКТУ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НАБОРА ДАННЫХ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462" w:leader="none"/>
        </w:tabs>
        <w:spacing w:before="0" w:after="240"/>
        <w:ind w:hanging="360" w:left="462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Пере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  <w:lang w:val="ru-RU"/>
        </w:rPr>
        <w:t>ч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нь а</w:t>
      </w:r>
      <w:r>
        <w:rPr>
          <w:rFonts w:eastAsia="Times New Roman" w:cs="Times New Roman"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риб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ru-RU"/>
        </w:rPr>
        <w:t>у</w:t>
      </w:r>
      <w:r>
        <w:rPr>
          <w:rFonts w:eastAsia="Times New Roman" w:cs="Times New Roman" w:ascii="Times New Roman" w:hAnsi="Times New Roman"/>
          <w:b/>
          <w:bCs/>
          <w:spacing w:val="1"/>
          <w:sz w:val="24"/>
          <w:szCs w:val="24"/>
          <w:lang w:val="ru-RU"/>
        </w:rPr>
        <w:t>т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  <w:lang w:val="ru-RU"/>
        </w:rPr>
        <w:t>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в и их базов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ru-RU"/>
        </w:rPr>
        <w:t>ы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ru-RU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вой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тва</w:t>
      </w:r>
    </w:p>
    <w:tbl>
      <w:tblPr>
        <w:tblStyle w:val="ac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9"/>
        <w:gridCol w:w="1984"/>
        <w:gridCol w:w="1420"/>
        <w:gridCol w:w="1985"/>
        <w:gridCol w:w="1985"/>
      </w:tblGrid>
      <w:tr>
        <w:trPr>
          <w:tblHeader w:val="true"/>
          <w:trHeight w:val="70" w:hRule="atLeast"/>
        </w:trPr>
        <w:tc>
          <w:tcPr>
            <w:tcW w:w="211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Технологическое наименование атрибута</w:t>
            </w:r>
          </w:p>
        </w:tc>
        <w:tc>
          <w:tcPr>
            <w:tcW w:w="1984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Наименование на русском языке</w:t>
            </w:r>
          </w:p>
        </w:tc>
        <w:tc>
          <w:tcPr>
            <w:tcW w:w="142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Тип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данных</w:t>
            </w:r>
            <w:bookmarkStart w:id="0" w:name="_GoBack"/>
            <w:bookmarkEnd w:id="0"/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Обязательность</w:t>
            </w:r>
          </w:p>
        </w:tc>
        <w:tc>
          <w:tcPr>
            <w:tcW w:w="198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Уникальность</w:t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id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ID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INTEGER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Да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</w:t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190" w:before="16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701" w:right="567" w:gutter="0" w:header="0" w:top="1134" w:footer="567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2383949"/>
    </w:sdt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Normal"/>
          <w:spacing w:lineRule="exact" w:line="200"/>
          <w:rPr>
            <w:sz w:val="20"/>
            <w:szCs w:val="20"/>
          </w:rPr>
        </w:pPr>
        <w:r>
          <w:rPr>
            <w:sz w:val="20"/>
            <w:szCs w:val="20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2383949"/>
    </w:sdt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3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Normal"/>
          <w:spacing w:lineRule="exact" w:line="200"/>
          <w:rPr>
            <w:sz w:val="20"/>
            <w:szCs w:val="20"/>
          </w:rPr>
        </w:pPr>
        <w:r>
          <w:rPr>
            <w:sz w:val="20"/>
            <w:szCs w:val="20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281"/>
      </w:pPr>
      <w:rPr>
        <w:sz w:val="28"/>
        <w:b/>
        <w:szCs w:val="28"/>
        <w:bCs/>
        <w:rFonts w:ascii="Times New Roman" w:hAnsi="Times New Roman" w:eastAsia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sz w:val="24"/>
        <w:b/>
        <w:szCs w:val="24"/>
        <w:bCs/>
        <w:rFonts w:ascii="Times New Roman" w:hAnsi="Times New Roman" w:eastAsia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453"/>
      </w:pPr>
      <w:rPr>
        <w:sz w:val="20"/>
        <w:spacing w:val="1"/>
        <w:b/>
        <w:szCs w:val="20"/>
        <w:bCs/>
        <w:w w:val="99"/>
        <w:rFonts w:ascii="Times New Roman" w:hAnsi="Times New Roman" w:eastAsia="Times New Roman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hanging="286"/>
      </w:pPr>
      <w:rPr>
        <w:rFonts w:ascii="Arial" w:hAnsi="Arial" w:cs="Arial" w:hint="default"/>
        <w:sz w:val="20"/>
        <w:szCs w:val="20"/>
        <w:w w:val="13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hanging="281" w:left="38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360" w:left="46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2"/>
      <w:outlineLvl w:val="2"/>
    </w:pPr>
    <w:rPr>
      <w:rFonts w:ascii="Times New Roman" w:hAnsi="Times New Roman" w:eastAsia="Times New Roman"/>
      <w:b/>
      <w:bCs/>
      <w:sz w:val="20"/>
      <w:szCs w:val="20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 w:val="false"/>
      <w:suppressAutoHyphens w:val="true"/>
      <w:bidi w:val="0"/>
      <w:spacing w:before="200" w:after="0"/>
      <w:jc w:val="left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en-US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 w:val="false"/>
      <w:suppressAutoHyphens w:val="true"/>
      <w:bidi w:val="0"/>
      <w:spacing w:before="200" w:after="0"/>
      <w:jc w:val="left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en-US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 w:val="false"/>
      <w:suppressAutoHyphens w:val="true"/>
      <w:bidi w:val="0"/>
      <w:spacing w:before="200" w:after="0"/>
      <w:jc w:val="left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4530e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30e7"/>
    <w:rPr>
      <w:sz w:val="16"/>
      <w:szCs w:val="16"/>
    </w:rPr>
  </w:style>
  <w:style w:type="character" w:styleId="Style9" w:customStyle="1">
    <w:name w:val="Текст примечания Знак"/>
    <w:basedOn w:val="DefaultParagraphFont"/>
    <w:link w:val="Annotationtext"/>
    <w:uiPriority w:val="99"/>
    <w:semiHidden/>
    <w:qFormat/>
    <w:rsid w:val="004530e7"/>
    <w:rPr>
      <w:sz w:val="20"/>
      <w:szCs w:val="20"/>
    </w:rPr>
  </w:style>
  <w:style w:type="character" w:styleId="Style10" w:customStyle="1">
    <w:name w:val="Тема примечания Знак"/>
    <w:basedOn w:val="Style9"/>
    <w:link w:val="Annotationsubject"/>
    <w:uiPriority w:val="99"/>
    <w:semiHidden/>
    <w:qFormat/>
    <w:rsid w:val="004530e7"/>
    <w:rPr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6e574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6e574e"/>
    <w:rPr/>
  </w:style>
  <w:style w:type="character" w:styleId="Style13" w:customStyle="1">
    <w:name w:val="Текст сноски Знак"/>
    <w:basedOn w:val="DefaultParagraphFont"/>
    <w:qFormat/>
    <w:rsid w:val="00d568d5"/>
    <w:rPr>
      <w:rFonts w:ascii="Calibri" w:hAnsi="Calibri" w:eastAsia="Times New Roman" w:cs="Calibri"/>
      <w:sz w:val="20"/>
      <w:szCs w:val="20"/>
      <w:lang w:val="ru-RU" w:eastAsia="ru-RU"/>
    </w:rPr>
  </w:style>
  <w:style w:type="character" w:styleId="Style14">
    <w:name w:val="Символ сноски"/>
    <w:qFormat/>
    <w:rsid w:val="00d568d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95"/>
    </w:pPr>
    <w:rPr>
      <w:rFonts w:ascii="Times New Roman" w:hAnsi="Times New Roman" w:eastAsia="Times New Roman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4530e7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9"/>
    <w:uiPriority w:val="99"/>
    <w:semiHidden/>
    <w:unhideWhenUsed/>
    <w:qFormat/>
    <w:rsid w:val="004530e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4530e7"/>
    <w:pPr/>
    <w:rPr>
      <w:b/>
      <w:bCs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6e574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6e574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Text">
    <w:name w:val="Footnote Text"/>
    <w:basedOn w:val="Normal"/>
    <w:link w:val="Style13"/>
    <w:qFormat/>
    <w:rsid w:val="00d568d5"/>
    <w:pPr>
      <w:widowControl/>
    </w:pPr>
    <w:rPr>
      <w:rFonts w:ascii="Calibri" w:hAnsi="Calibri" w:eastAsia="Times New Roman" w:cs="Calibri"/>
      <w:sz w:val="20"/>
      <w:szCs w:val="20"/>
      <w:lang w:val="ru-RU" w:eastAsia="ru-RU"/>
    </w:rPr>
  </w:style>
  <w:style w:type="paragraph" w:styleId="DStyleparagraph">
    <w:name w:val="DStyle_paragraph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ahoma" w:asciiTheme="minorHAnsi" w:eastAsiaTheme="minorHAnsi" w:hAnsiTheme="minorHAns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Standard">
    <w:name w:val="Standard"/>
    <w:basedOn w:val="DStyleparagraph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7a76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d568d5"/>
    <w:rPr>
      <w:lang w:val="ru-RU" w:eastAsia="ru-RU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Application>LibreOffice/7.6.4.1$Windows_X86_64 LibreOffice_project/e19e193f88cd6c0525a17fb7a176ed8e6a3e2aa1</Application>
  <AppVersion>15.0000</AppVersion>
  <Pages>6</Pages>
  <Words>111</Words>
  <Characters>801</Characters>
  <CharactersWithSpaces>866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2024-07-22T04:49:00Z</dcterms:created>
  <dc:creator>Заренков Максим Владимирович</dc:creator>
  <dc:description/>
  <dc:language>ru-RU</dc:language>
  <cp:lastModifiedBy/>
  <cp:lastPrinted>2023-12-11T08:16:00Z</cp:lastPrinted>
  <dcterms:modified xsi:type="dcterms:W3CDTF">2025-06-05T11:12:13Z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2023-12-04T00:00:00Z</vt:filetime>
  </property>
</Properties>
</file>