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СОГЛАШЕНИЕ № ____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 взаимодействии при предоставлении информации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в информационную систему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«Система фотовидеофиксации нарушений правил дорожного движения Тюменской области»</w:t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г. Тюмень                                                                                             «__»______ 20__ г. 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Государственное казенное учреждение Тюменской области «Центр информационных технологий Тюменской области», именуемое в дальнейшем «Оператор», в лице Усманова Артура Рифовича, действующего на основании Устава,  с одной стороны, и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 xml:space="preserve"> __________________________________________________________________________,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en-US"/>
        </w:rPr>
        <w:t>именуемый в дальнейшем «Поставщик информации», в</w:t>
      </w:r>
      <w:r>
        <w:rPr>
          <w:rFonts w:ascii="Arial" w:hAnsi="Arial"/>
          <w:b w:val="false"/>
          <w:bCs w:val="false"/>
          <w:sz w:val="24"/>
          <w:szCs w:val="24"/>
        </w:rPr>
        <w:t xml:space="preserve"> лице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>__________________________________________________________________________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,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действующего на основании __________________,  с другой стороны, при совместном упоминании именуемые «Стороны», в целях обеспечения взаимодействия при предоставлении информации с объектов фото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видeо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фиксации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,</w:t>
      </w:r>
      <w:r>
        <w:rPr>
          <w:rFonts w:ascii="Arial" w:hAnsi="Arial"/>
          <w:b w:val="false"/>
          <w:bCs w:val="false"/>
          <w:sz w:val="24"/>
          <w:szCs w:val="24"/>
        </w:rPr>
        <w:t xml:space="preserve"> которой обладает Поставщик информации, в информационную систему фотовидеофиксации нарушений правил дорожного движения Тюменской области (далее - Система)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 xml:space="preserve">, </w:t>
      </w:r>
      <w:r>
        <w:rPr>
          <w:rFonts w:ascii="Arial" w:hAnsi="Arial"/>
          <w:b w:val="false"/>
          <w:bCs w:val="false"/>
          <w:sz w:val="24"/>
          <w:szCs w:val="24"/>
        </w:rPr>
        <w:t>заключили настоящее Соглашение о нижеследующем.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Предмет Соглашения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1.1. Предметом настоящего Соглашения является взаимодействие Сторон в части передачи в Систему информации с объектов фотовидеофиксации, содержащейся в  системе фотовидеофиксации Поставщика информации (далее — ВСФВФ).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1.2. Предоставление информации осуществляется Поставщиком информации в соответствии с распоряжением Департамента информатизации Тюменской области  от  01.03.2018 № 04-р «О вводе в эксплуатацию информационной системы «Система фотовидеофиксации нарушений правил дорожного движения Тюменской области», Регламентом эксплуатации информационной системы «Система фотовидеофиксации нарушений правил дорожного движения Тюменской области» (далее — Регламент), актуальная версия которого размещена на сайте 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www.citto.ru.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1.3. В рамках настоящего Соглашения взаимодействие Сторон осуществляется на безвозмездной основе с соблюдением требований законодательства Российской Федерации.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1.4. Перечень средств фотовидеофиксации ВСФВФ Поставщика информации, информация с которых поступает в Систему, указывается в Приложении 1 к настоящему Соглашению в составе комплексов фотовидеофиксации.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 Права и обязанности Сторон</w:t>
      </w:r>
    </w:p>
    <w:p>
      <w:pPr>
        <w:pStyle w:val="Normal"/>
        <w:ind w:left="0" w:right="0" w:firstLine="567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2.1. Поставщик информации обязуется: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>2.1.1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 xml:space="preserve">. 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 xml:space="preserve">Направить Оператору для согласования схему подключения ВСФВФ к Системе. 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>2.1.2. При наличии замечаний Оператора к схеме подключения ВСФВФ, устранить указанные замечания своими силами и за свой счет.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>2.1.3. Реализовать согласованную Оператором схему подключения.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2.1.4. Представлять информацию с объектов фотовидеофиксации в соответствии с согласованной схемой подключения 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ВСФВФ</w:t>
      </w:r>
      <w:r>
        <w:rPr>
          <w:rFonts w:ascii="Arial" w:hAnsi="Arial"/>
          <w:b w:val="false"/>
          <w:bCs w:val="false"/>
          <w:sz w:val="24"/>
          <w:szCs w:val="24"/>
        </w:rPr>
        <w:t xml:space="preserve"> к Системе.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2.1.5. Обеспечить взаимодействие в соответствии с Регламентом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sz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2.1.6. Обеспечить работоспособность технических средств и средств 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фотовидеофиксации</w:t>
      </w:r>
      <w:r>
        <w:rPr>
          <w:rFonts w:ascii="Arial" w:hAnsi="Arial"/>
          <w:b w:val="false"/>
          <w:bCs w:val="false"/>
          <w:sz w:val="24"/>
          <w:szCs w:val="24"/>
        </w:rPr>
        <w:t xml:space="preserve">, с помощью которых осуществляется предоставление информации в Систему, с соблюдением схемы подключения </w:t>
      </w:r>
      <w:r>
        <w:rPr>
          <w:rFonts w:ascii="Arial;sans-serif" w:hAnsi="Arial;sans-serif"/>
          <w:b w:val="false"/>
          <w:sz w:val="24"/>
        </w:rPr>
        <w:t>ВСФВФ</w:t>
      </w:r>
      <w:r>
        <w:rPr>
          <w:rFonts w:ascii="Arial" w:hAnsi="Arial"/>
          <w:b w:val="false"/>
          <w:bCs w:val="false"/>
          <w:sz w:val="24"/>
          <w:szCs w:val="24"/>
        </w:rPr>
        <w:t xml:space="preserve"> к Системе, требований Регламента.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2.1.7. Обеспечить качество предоставляемой в Систему информации в соответствии с требованиями Регламента.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sz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2.1.8. Предоставлять Оператору информацию в письменном виде о необходимости корректировок и изменений настоящего Соглашения, актуализированные схемы подключения, список средств </w:t>
      </w:r>
      <w:r>
        <w:rPr>
          <w:rFonts w:ascii="Arial;sans-serif" w:hAnsi="Arial;sans-serif"/>
          <w:b w:val="false"/>
          <w:sz w:val="24"/>
          <w:lang w:val="ru-RU"/>
        </w:rPr>
        <w:t>фотовидеофиксации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sz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2.1.9. Предоставлять Оператору информацию на электронный адрес, указанный в Регламенте, о планируемых и производимых изменениях характеристик и условий предоставления информации из </w:t>
      </w:r>
      <w:r>
        <w:rPr>
          <w:rFonts w:ascii="Arial;sans-serif" w:hAnsi="Arial;sans-serif"/>
          <w:b w:val="false"/>
          <w:sz w:val="24"/>
        </w:rPr>
        <w:t>ВСФВФ</w:t>
      </w:r>
      <w:r>
        <w:rPr>
          <w:rFonts w:ascii="Arial" w:hAnsi="Arial"/>
          <w:b w:val="false"/>
          <w:bCs w:val="false"/>
          <w:sz w:val="24"/>
          <w:szCs w:val="24"/>
        </w:rPr>
        <w:t xml:space="preserve"> Поставщика информации в Систему.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sz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2.1.10. В течение 3 (трех) дней с даты заключения соглашения направить Оператору список лиц, ответственных за его реализацию, а также решение вопросов, связанных с неработоспособностью средств фотовидеофиксации.</w:t>
      </w:r>
    </w:p>
    <w:p>
      <w:pPr>
        <w:pStyle w:val="Normal"/>
        <w:ind w:left="0" w:right="0" w:firstLine="567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2.2. Оператор обязуется: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2.2.1. Обеспечить работоспособность Системы.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sz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2.2.2. Обеспечить прием передаваемой информации с объектов </w:t>
      </w:r>
      <w:r>
        <w:rPr>
          <w:rFonts w:ascii="Arial;sans-serif" w:hAnsi="Arial;sans-serif"/>
          <w:b w:val="false"/>
          <w:sz w:val="24"/>
          <w:lang w:val="ru-RU"/>
        </w:rPr>
        <w:t>фотовидеофиксации</w:t>
      </w:r>
      <w:r>
        <w:rPr>
          <w:rFonts w:ascii="Arial" w:hAnsi="Arial"/>
          <w:b w:val="false"/>
          <w:bCs w:val="false"/>
          <w:sz w:val="24"/>
          <w:szCs w:val="24"/>
        </w:rPr>
        <w:t>, в том числе в режиме реального времени.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sz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2.2.3. Консультировать Поставщика информации по вопросам регистрации в Системе средств </w:t>
      </w:r>
      <w:r>
        <w:rPr>
          <w:rFonts w:ascii="Arial;sans-serif" w:hAnsi="Arial;sans-serif"/>
          <w:b w:val="false"/>
          <w:sz w:val="24"/>
          <w:lang w:val="ru-RU"/>
        </w:rPr>
        <w:t>фотовидеофиксации</w:t>
      </w:r>
      <w:r>
        <w:rPr>
          <w:rFonts w:ascii="Arial" w:hAnsi="Arial"/>
          <w:b w:val="false"/>
          <w:bCs w:val="false"/>
          <w:sz w:val="24"/>
          <w:szCs w:val="24"/>
        </w:rPr>
        <w:t>, с помощью которых осуществляется предоставление информации в Систему.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2.2.4. Уведомлять Поставщика информации об изменениях в Регламенте.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2.3. Доступ к Системе имеют Пользователи Системы, а также представители Оператора для осуществления деятельности по эксплуатации и сопровождению Системы.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2.4. Стороны обязуются самостоятельно обеспечивать эксплуатацию технических и программных средств, необходимых для каждой из Сторон для организации и осуществления информационного взаимодействия в рамках настоящего Соглашения.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2.5. Обладателем информации, хранящейся и обрабатываемой в Системе, является Тюменская область в лице Департамента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информатизации Тюменской области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 Ответственность Сторон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3.1. 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 и настоящим Соглашением.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3.2. Стороны и уполномоченные ими лица несут ответственность за разглашение информации ограниченного доступа.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 Срок действия Соглашения, порядок его изменения или прекращении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4.1. Настоящее Соглашение вступает в силу с даты его подписания Сторонами и считается заключенным на неопределенный срок.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4.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>. Действие настоящего Соглашения может быть прекращено по инициативе одной из Сторон при условии предварительного уведомления другой Стороны в письменном виде за</w:t>
      </w:r>
      <w:r>
        <w:rPr>
          <w:rFonts w:ascii="Arial" w:hAnsi="Arial"/>
          <w:b w:val="false"/>
          <w:bCs w:val="false"/>
          <w:sz w:val="24"/>
          <w:szCs w:val="24"/>
          <w:lang w:val="en-US"/>
        </w:rPr>
        <w:t xml:space="preserve"> 2 </w:t>
      </w:r>
      <w:r>
        <w:rPr>
          <w:rFonts w:ascii="Arial" w:hAnsi="Arial"/>
          <w:b w:val="false"/>
          <w:b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два</w:t>
      </w:r>
      <w:r>
        <w:rPr>
          <w:rFonts w:ascii="Arial" w:hAnsi="Arial"/>
          <w:b w:val="false"/>
          <w:bCs w:val="false"/>
          <w:sz w:val="24"/>
          <w:szCs w:val="24"/>
        </w:rPr>
        <w:t>) месяца до окончания срока его действия.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 Заключительные положения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5.1. Любые изменения и дополнения настоящего Соглашения оформляются дополнительными соглашениями Сторон в письменной форме.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5.2. Оператор вправе расторгнуть в одностороннем порядке настоящее Соглашение в случае неоднократной (два и более) фиксации Оператором фактов нарушения требований к объему и качеству информации, предоставляемой Поставщиком информации в Систему.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5.3. Все споры, связанные с заключением, изменением, расторжением настоящего Соглашения, признанием его недействительным, подлежат рассмотрению и разрешению в соответствии с законодательством Российской Федерации.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5.4. </w:t>
      </w:r>
      <w:r>
        <w:rPr>
          <w:rFonts w:ascii="Arial" w:hAnsi="Arial"/>
          <w:b w:val="false"/>
          <w:bCs w:val="false"/>
          <w:sz w:val="24"/>
          <w:szCs w:val="24"/>
          <w:lang w:val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5.5. Приложения, являющиеся неотъемлемой частью настоящего соглашения: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sz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приложение - Перечень средств фотовидеофиксации </w:t>
      </w:r>
      <w:r>
        <w:rPr>
          <w:rFonts w:ascii="Arial;sans-serif" w:hAnsi="Arial;sans-serif"/>
          <w:b w:val="false"/>
          <w:sz w:val="24"/>
        </w:rPr>
        <w:t>ВСФВФ</w:t>
      </w:r>
      <w:r>
        <w:rPr>
          <w:rFonts w:ascii="Arial" w:hAnsi="Arial"/>
          <w:b w:val="false"/>
          <w:bCs w:val="false"/>
          <w:sz w:val="24"/>
          <w:szCs w:val="24"/>
        </w:rPr>
        <w:t xml:space="preserve"> Поставщика информации</w:t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4"/>
          <w:szCs w:val="24"/>
        </w:rPr>
        <w:t>6</w:t>
      </w:r>
      <w:r>
        <w:rPr>
          <w:rFonts w:ascii="Arial" w:hAnsi="Arial"/>
          <w:b/>
          <w:bCs/>
          <w:sz w:val="24"/>
          <w:szCs w:val="24"/>
        </w:rPr>
        <w:t>. Адреса и реквизиты Сторон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tbl>
      <w:tblPr>
        <w:tblW w:w="100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16"/>
        <w:gridCol w:w="5021"/>
      </w:tblGrid>
      <w:tr>
        <w:trPr/>
        <w:tc>
          <w:tcPr>
            <w:tcW w:w="5016" w:type="dxa"/>
            <w:tcBorders/>
            <w:shd w:fill="auto" w:val="clear"/>
          </w:tcPr>
          <w:p>
            <w:pPr>
              <w:pStyle w:val="Style2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Оператор</w:t>
            </w:r>
          </w:p>
        </w:tc>
        <w:tc>
          <w:tcPr>
            <w:tcW w:w="5021" w:type="dxa"/>
            <w:tcBorders/>
            <w:shd w:fill="auto" w:val="clear"/>
          </w:tcPr>
          <w:p>
            <w:pPr>
              <w:pStyle w:val="Style2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Поставщик информации</w:t>
            </w:r>
          </w:p>
        </w:tc>
      </w:tr>
      <w:tr>
        <w:trPr/>
        <w:tc>
          <w:tcPr>
            <w:tcW w:w="501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Государственное казенное учреждение Тюменской области «Центр информационных технологий </w:t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Тюменской области»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Местонахождение: 625000,  г. Тюмень, 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ул. Советская, 61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ИНН/КПП</w:t>
            </w:r>
            <w:r>
              <w:rPr>
                <w:rFonts w:cs="Arial" w:ascii="Arial" w:hAnsi="Arial"/>
                <w:b/>
                <w:bCs w:val="false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7202190205</w:t>
            </w:r>
            <w:r>
              <w:rPr>
                <w:rFonts w:cs="Arial" w:ascii="Arial" w:hAnsi="Arial"/>
                <w:b/>
                <w:bCs w:val="false"/>
                <w:sz w:val="24"/>
                <w:szCs w:val="24"/>
              </w:rPr>
              <w:t xml:space="preserve">/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720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lang w:val="en-US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01001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___________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__________________________________</w:t>
            </w:r>
          </w:p>
        </w:tc>
        <w:tc>
          <w:tcPr>
            <w:tcW w:w="5021" w:type="dxa"/>
            <w:tcBorders/>
            <w:shd w:fill="auto" w:val="clear"/>
          </w:tcPr>
          <w:p>
            <w:pPr>
              <w:pStyle w:val="Style2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Приложение </w:t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к соглашению о взаимодействии при </w:t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предоставлении информации в информационную </w:t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систем</w:t>
      </w:r>
      <w:r>
        <w:rPr>
          <w:rFonts w:ascii="Arial" w:hAnsi="Arial"/>
          <w:b w:val="false"/>
          <w:bCs w:val="false"/>
          <w:sz w:val="22"/>
          <w:szCs w:val="22"/>
        </w:rPr>
        <w:t xml:space="preserve">у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en-US"/>
        </w:rPr>
        <w:t>«</w:t>
      </w:r>
      <w:r>
        <w:rPr>
          <w:rFonts w:eastAsia="Times New Roman" w:cs="Arial" w:ascii="Arial" w:hAnsi="Arial"/>
          <w:b w:val="false"/>
          <w:bCs/>
          <w:i w:val="false"/>
          <w:iCs w:val="false"/>
          <w:color w:val="auto"/>
          <w:sz w:val="20"/>
          <w:szCs w:val="20"/>
          <w:lang w:val="ru-RU" w:eastAsia="en-US" w:bidi="ar-SA"/>
        </w:rPr>
        <w:t xml:space="preserve">Система фотовидеофиксации нарушений </w:t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/>
          <w:i w:val="false"/>
          <w:iCs w:val="false"/>
          <w:color w:val="auto"/>
          <w:sz w:val="20"/>
          <w:szCs w:val="20"/>
          <w:lang w:val="ru-RU" w:eastAsia="en-US" w:bidi="ar-SA"/>
        </w:rPr>
        <w:t>правил дорожного движения Тюменской области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en-US"/>
        </w:rPr>
        <w:t>»</w:t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№</w:t>
      </w:r>
      <w:r>
        <w:rPr>
          <w:rFonts w:ascii="Arial" w:hAnsi="Arial"/>
          <w:b w:val="false"/>
          <w:bCs w:val="false"/>
          <w:sz w:val="20"/>
          <w:szCs w:val="20"/>
        </w:rPr>
        <w:t>________ от___________20____г.</w:t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Перечень средств фотовидеофиксации ВСВФ (внешней системы фотовидеофиксации) Поставщика информации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tbl>
      <w:tblPr>
        <w:tblW w:w="964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1"/>
        <w:gridCol w:w="2712"/>
        <w:gridCol w:w="3268"/>
        <w:gridCol w:w="2979"/>
      </w:tblGrid>
      <w:tr>
        <w:trPr/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№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Наименование комплекса ФВФ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Адрес установки комплексаФВФ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Модель ВСФВФ</w:t>
            </w:r>
          </w:p>
        </w:tc>
      </w:tr>
      <w:tr>
        <w:trPr/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7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7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7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</w:r>
    </w:p>
    <w:p>
      <w:pPr>
        <w:pStyle w:val="Normal"/>
        <w:widowControl w:val="false"/>
        <w:suppressAutoHyphens w:val="true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Карточка комплекса фотовидеофиксации Поставщика информации</w:t>
      </w:r>
    </w:p>
    <w:p>
      <w:pPr>
        <w:pStyle w:val="Normal"/>
        <w:widowControl w:val="false"/>
        <w:suppressAutoHyphens w:val="true"/>
        <w:ind w:left="567" w:righ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518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912"/>
        <w:gridCol w:w="1242"/>
        <w:gridCol w:w="1295"/>
        <w:gridCol w:w="6069"/>
      </w:tblGrid>
      <w:tr>
        <w:trPr>
          <w:trHeight w:val="280" w:hRule="atLeast"/>
        </w:trPr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Идентификатор</w:t>
            </w:r>
          </w:p>
        </w:tc>
        <w:tc>
          <w:tcPr>
            <w:tcW w:w="7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6"/>
                <w:szCs w:val="26"/>
              </w:rPr>
              <w:t>Наименование комплекса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</w:tr>
      <w:tr>
        <w:trPr>
          <w:trHeight w:val="145" w:hRule="atLeast"/>
        </w:trPr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Административная единица размещения камеры</w:t>
            </w:r>
          </w:p>
        </w:tc>
        <w:tc>
          <w:tcPr>
            <w:tcW w:w="7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город _______</w:t>
            </w:r>
          </w:p>
        </w:tc>
      </w:tr>
      <w:tr>
        <w:trPr>
          <w:trHeight w:val="450" w:hRule="atLeast"/>
        </w:trPr>
        <w:tc>
          <w:tcPr>
            <w:tcW w:w="9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firstLine="72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Паспорт комплекса фотовидеофиксации</w:t>
            </w:r>
          </w:p>
        </w:tc>
      </w:tr>
      <w:tr>
        <w:trPr>
          <w:trHeight w:val="330" w:hRule="atLeast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firstLine="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Адрес установки комплекса ФВФ</w:t>
            </w:r>
          </w:p>
        </w:tc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firstLine="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Модель комплекса ФВФ</w:t>
            </w:r>
          </w:p>
        </w:tc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firstLine="3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Производитель комплекса ФВФ</w:t>
            </w:r>
          </w:p>
        </w:tc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5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6"/>
                <w:szCs w:val="26"/>
              </w:rPr>
              <w:t>Заводской (серийный) номер комплекса фотовидеофиксации</w:t>
            </w:r>
          </w:p>
        </w:tc>
        <w:tc>
          <w:tcPr>
            <w:tcW w:w="6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5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Номер свидетельства о поверке комплекса фотовидеофиксации</w:t>
            </w:r>
          </w:p>
        </w:tc>
        <w:tc>
          <w:tcPr>
            <w:tcW w:w="6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375" w:hRule="atLeast"/>
        </w:trPr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/>
              <w:ind w:left="0" w:right="0" w:hanging="0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5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1"/>
              <w:widowControl w:val="false"/>
              <w:tabs>
                <w:tab w:val="clear" w:pos="720"/>
                <w:tab w:val="left" w:pos="56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Дата следующей поверки комплекса фотовидеофиксации</w:t>
            </w:r>
          </w:p>
        </w:tc>
        <w:tc>
          <w:tcPr>
            <w:tcW w:w="60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widowControl w:val="false"/>
        <w:suppressAutoHyphens w:val="true"/>
        <w:ind w:left="0" w:righ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left="0" w:righ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left="0" w:righ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Перечень средств фотовидеофиксации в составе комплекса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4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6"/>
        <w:gridCol w:w="1814"/>
        <w:gridCol w:w="1867"/>
        <w:gridCol w:w="1759"/>
        <w:gridCol w:w="3235"/>
      </w:tblGrid>
      <w:tr>
        <w:trPr/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0"/>
              </w:numPr>
              <w:suppressLineNumbers/>
              <w:ind w:left="72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Координаты размещения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Азимут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Направление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Перечень регистрируемых нарушений ПДД</w:t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2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ind w:left="0" w:right="0" w:firstLine="709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Подписи Сторон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tbl>
      <w:tblPr>
        <w:tblW w:w="100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16"/>
        <w:gridCol w:w="5021"/>
      </w:tblGrid>
      <w:tr>
        <w:trPr/>
        <w:tc>
          <w:tcPr>
            <w:tcW w:w="5016" w:type="dxa"/>
            <w:tcBorders/>
            <w:shd w:fill="auto" w:val="clear"/>
          </w:tcPr>
          <w:p>
            <w:pPr>
              <w:pStyle w:val="Style22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Оператор</w:t>
            </w:r>
          </w:p>
        </w:tc>
        <w:tc>
          <w:tcPr>
            <w:tcW w:w="5021" w:type="dxa"/>
            <w:tcBorders/>
            <w:shd w:fill="auto" w:val="clear"/>
          </w:tcPr>
          <w:p>
            <w:pPr>
              <w:pStyle w:val="Style2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Поставщик информации</w:t>
            </w:r>
          </w:p>
        </w:tc>
      </w:tr>
      <w:tr>
        <w:trPr/>
        <w:tc>
          <w:tcPr>
            <w:tcW w:w="501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Государственное казенное учреждение Тюменской области «Центр информационных технологий 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Тюменской области»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__________</w:t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________________________________</w:t>
            </w:r>
          </w:p>
        </w:tc>
        <w:tc>
          <w:tcPr>
            <w:tcW w:w="5021" w:type="dxa"/>
            <w:tcBorders/>
            <w:shd w:fill="auto" w:val="clear"/>
          </w:tcPr>
          <w:p>
            <w:pPr>
              <w:pStyle w:val="Style2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7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">
    <w:name w:val="Обычный1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hi-IN"/>
    </w:rPr>
  </w:style>
  <w:style w:type="paragraph" w:styleId="Style23">
    <w:name w:val="Обычный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hi-IN"/>
    </w:rPr>
  </w:style>
  <w:style w:type="paragraph" w:styleId="Style24">
    <w:name w:val="Нумерованный заголовок"/>
    <w:basedOn w:val="Normal"/>
    <w:next w:val="Style25"/>
    <w:qFormat/>
    <w:pPr>
      <w:keepNext w:val="true"/>
      <w:tabs>
        <w:tab w:val="clear" w:pos="720"/>
      </w:tabs>
      <w:bidi w:val="0"/>
      <w:spacing w:lineRule="auto" w:line="240" w:before="283" w:after="283"/>
      <w:jc w:val="center"/>
    </w:pPr>
    <w:rPr>
      <w:b/>
      <w:bCs/>
    </w:rPr>
  </w:style>
  <w:style w:type="paragraph" w:styleId="Style25">
    <w:name w:val="Нумерованный абзац"/>
    <w:basedOn w:val="Normal"/>
    <w:qFormat/>
    <w:pPr>
      <w:bidi w:val="0"/>
      <w:jc w:val="both"/>
    </w:pPr>
    <w:rPr/>
  </w:style>
  <w:style w:type="paragraph" w:styleId="Style26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628</TotalTime>
  <Application>LibreOffice/6.2.7.1$Windows_X86_64 LibreOffice_project/23edc44b61b830b7d749943e020e96f5a7df63bf</Application>
  <Pages>5</Pages>
  <Words>860</Words>
  <Characters>6827</Characters>
  <CharactersWithSpaces>7698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2016-10-21T14:31:23Z</dcterms:created>
  <dc:creator>Наталья Михайловна Панченко</dc:creator>
  <dc:description/>
  <dc:language>ru-RU</dc:language>
  <cp:lastModifiedBy/>
  <cp:lastPrinted>2018-11-06T17:13:00Z</cp:lastPrinted>
  <dcterms:modified xsi:type="dcterms:W3CDTF">2019-09-24T12:38:36Z</dcterms:modified>
  <cp:revision>43</cp:revision>
  <dc:subject/>
  <dc:title/>
</cp:coreProperties>
</file>