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6AF3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7FC9C357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7A57E35A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18B9F28D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309AD2A1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E8F484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D5755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D032309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6C63CBFC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B9579D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06FC0D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A44BCA3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A05813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03B308A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9C1E6E4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EC37A9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C43C54E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133CBEE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52D3B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1ED51FDB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B234C37" w14:textId="77777777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442FC368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77683622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3F1AFE2" w14:textId="77777777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>ИНСТРУКЦИЯ</w:t>
      </w:r>
      <w:proofErr w:type="gramEnd"/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9F562EC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E0A7E9" w14:textId="77777777" w:rsidR="00682324" w:rsidRDefault="00682324" w:rsidP="0068232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493">
        <w:rPr>
          <w:rFonts w:ascii="Times New Roman" w:eastAsia="Times New Roman" w:hAnsi="Times New Roman" w:cs="Times New Roman"/>
          <w:sz w:val="28"/>
          <w:szCs w:val="28"/>
        </w:rPr>
        <w:t>РЕАЛИЗАЦИЯ СЭМД «Направление тела умершего в патолого-анатомическое отделение (CDA) Редакция 1»</w:t>
      </w:r>
    </w:p>
    <w:p w14:paraId="46968DFB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8D1A53C" w14:textId="77777777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95C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3DBCBA7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0C4A9F5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5CF3E8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1A9E4877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54EB008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6C40296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8A432F8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E444550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C23D326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5681E69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63988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DF72F3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498A1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42E4C6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4F7304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7FC60A8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1814DEB5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3B078C7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3948F8CD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65EE1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42CFDA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32CD08A" w14:textId="77777777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3F7DB2EE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544621DC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218DE71D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5BE8167B" w14:textId="77777777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682324">
        <w:rPr>
          <w:rFonts w:eastAsiaTheme="minorEastAsia"/>
          <w:sz w:val="24"/>
        </w:rPr>
        <w:t>МИС-Р-16</w:t>
      </w:r>
      <w:r w:rsidR="00682324">
        <w:rPr>
          <w:rFonts w:eastAsiaTheme="minorEastAsia"/>
          <w:sz w:val="24"/>
        </w:rPr>
        <w:t>47</w:t>
      </w:r>
      <w:r w:rsidR="002B2607" w:rsidRPr="00682324">
        <w:rPr>
          <w:rFonts w:eastAsiaTheme="minorEastAsia"/>
          <w:sz w:val="24"/>
        </w:rPr>
        <w:t>, СЭМД</w:t>
      </w:r>
      <w:r w:rsidR="00682324">
        <w:rPr>
          <w:rFonts w:eastAsiaTheme="minorEastAsia"/>
          <w:sz w:val="24"/>
        </w:rPr>
        <w:t xml:space="preserve"> </w:t>
      </w:r>
      <w:r w:rsidR="00682324" w:rsidRPr="00682324">
        <w:rPr>
          <w:sz w:val="24"/>
        </w:rPr>
        <w:t>«Направление тела умершего в патолого-анатомическое отделение (CDA) Редакция 1</w:t>
      </w:r>
      <w:r w:rsidR="00682324">
        <w:rPr>
          <w:sz w:val="24"/>
        </w:rPr>
        <w:t>»</w:t>
      </w:r>
    </w:p>
    <w:p w14:paraId="71B34971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06156F50" w14:textId="77777777" w:rsidR="002B2607" w:rsidRDefault="008368E1" w:rsidP="008368E1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8368E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Под профилем доступа Врач стационара зайти в подсистему Демография – Сервис – Направления и регистрация тел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. По кнопке «Создать» открыта форма создания документа Направление в патологоанатомическое бюро</w:t>
      </w:r>
      <w:r w:rsidR="0037188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, добавлен чек-бокс «Требуется вскрытие»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(рис.1)</w:t>
      </w:r>
    </w:p>
    <w:p w14:paraId="7F5BFBE4" w14:textId="77777777" w:rsidR="008368E1" w:rsidRDefault="00694042" w:rsidP="00E648F3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 wp14:anchorId="430EEFD2" wp14:editId="2F132FC5">
            <wp:extent cx="6479540" cy="2540808"/>
            <wp:effectExtent l="19050" t="19050" r="16510" b="1189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4080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B6400" w14:textId="77777777" w:rsidR="008368E1" w:rsidRPr="008368E1" w:rsidRDefault="008368E1" w:rsidP="008368E1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Рис.1 Форма создания документа Направление в патологоанатомическое бюро</w:t>
      </w:r>
    </w:p>
    <w:p w14:paraId="29980561" w14:textId="77777777" w:rsidR="008368E1" w:rsidRDefault="00DF4B34" w:rsidP="007E0F1C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Поле ФИО лечащего врача автоматически заполнилось ФИО сотрудника пользователя по умолчанию. </w:t>
      </w:r>
      <w:r w:rsidR="008368E1" w:rsidRPr="007E0F1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Если </w:t>
      </w:r>
      <w:r w:rsidR="00F41F3E" w:rsidRPr="007E0F1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это перинатальная смерть, необходимо установить соответствующую отметку «Перинатальная смерть», при установке которой откроются поля «ФИО матери» и «Медицинская карта матери». </w:t>
      </w:r>
      <w:r w:rsidR="0037188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Если требуется вскрытие, необходимо установить соответствующую отметку. Это важно для информации в СЭМД. При установленной отметке в СЭМД пойдет информация, что тело направлено «Для проведения патолого-анатомического вскрытия». Если отметки нет, то в СЭМД пойдет информация, что тело направлено «На сохранение». </w:t>
      </w:r>
      <w:r w:rsidR="00F41F3E" w:rsidRPr="007E0F1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Заполнить все необходимые поля. </w:t>
      </w:r>
      <w:r w:rsidR="00F41F3E" w:rsidRPr="007E0F1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lastRenderedPageBreak/>
        <w:t>Нажать кнопку «Провести и закрыть». Вышло окно для подписания документа ЭЦП (рис.2)</w:t>
      </w:r>
      <w:r w:rsidR="007E0F1C" w:rsidRPr="007E0F1C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</w:p>
    <w:p w14:paraId="4813289D" w14:textId="77777777" w:rsidR="00F41F3E" w:rsidRDefault="00F41F3E" w:rsidP="00E648F3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7E0F1C"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4"/>
          <w:szCs w:val="24"/>
          <w:lang w:eastAsia="ru-RU" w:bidi="ar-SA"/>
        </w:rPr>
        <w:drawing>
          <wp:inline distT="0" distB="0" distL="0" distR="0" wp14:anchorId="0E1C624D" wp14:editId="71F3CD41">
            <wp:extent cx="5192395" cy="1311910"/>
            <wp:effectExtent l="19050" t="19050" r="27305" b="215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1311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9E8BA" w14:textId="77777777" w:rsidR="00F41F3E" w:rsidRPr="00F41F3E" w:rsidRDefault="00F41F3E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Рис.2 Окно сообщения о подписании документа ЭЦП</w:t>
      </w:r>
    </w:p>
    <w:p w14:paraId="7131EB4E" w14:textId="77777777" w:rsidR="00DF4B34" w:rsidRPr="002C6A2A" w:rsidRDefault="00F41F3E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DF4B34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  <w:lang w:eastAsia="ru-RU" w:bidi="en-US"/>
        </w:rPr>
        <w:t>В</w:t>
      </w:r>
      <w:r w:rsidR="00DF4B34" w:rsidRPr="00DF4B34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  <w:lang w:eastAsia="ru-RU" w:bidi="en-US"/>
        </w:rPr>
        <w:t>АЖНО</w:t>
      </w:r>
      <w:r w:rsidRPr="00DF4B34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  <w:lang w:eastAsia="ru-RU" w:bidi="en-US"/>
        </w:rPr>
        <w:t>!</w:t>
      </w:r>
      <w:r w:rsidR="001F2B01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  <w:lang w:eastAsia="ru-RU" w:bidi="en-US"/>
        </w:rPr>
        <w:t>!!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  <w:r w:rsidR="00DF4B3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Если направление формирует не лечащий врач, необходимо выбрать нужного сотрудника в поле ФИО лечащего врача и именно ему после проведения уйдет в отложенное подписание документ! Т.е. в СЭМД уйдет именно тот сотрудник, который указан в поле «ФИО лечащего врача» и подпись ЭЦП должна принадлежать именно этому сотруднику.</w:t>
      </w:r>
    </w:p>
    <w:p w14:paraId="231CF0F8" w14:textId="77777777" w:rsidR="002C6A2A" w:rsidRDefault="002C6A2A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2C6A2A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После подписания и выхода из документа всплывает окно с вопросом «Отправить направление в МО вскрытия</w:t>
      </w: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?». Если нажать «Да» и выйти, в списке направлений данный документ будет выделен зеленым цветом и будет недоступен для редактирования (рис.3</w:t>
      </w:r>
      <w:proofErr w:type="gramStart"/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)</w:t>
      </w:r>
      <w:proofErr w:type="gramEnd"/>
      <w:r w:rsid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Если нажать «Нет», документ будет в списке не окрашен в зеленый цвет.</w:t>
      </w:r>
      <w:r w:rsidR="00FD7F23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Направления внутри одно МО не окрашиваются цветом, но поля в направлени</w:t>
      </w:r>
      <w:r w:rsidR="00295C03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и недоступны для редактирования после проведения.</w:t>
      </w:r>
    </w:p>
    <w:p w14:paraId="285527A5" w14:textId="77777777" w:rsidR="002C6A2A" w:rsidRDefault="002C6A2A" w:rsidP="00E648F3">
      <w:pPr>
        <w:pStyle w:val="2"/>
        <w:numPr>
          <w:ilvl w:val="0"/>
          <w:numId w:val="50"/>
        </w:numPr>
        <w:suppressAutoHyphens/>
        <w:spacing w:before="0" w:after="0" w:line="360" w:lineRule="auto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 wp14:anchorId="31163A0A" wp14:editId="3CBD5C30">
            <wp:extent cx="6161654" cy="2366021"/>
            <wp:effectExtent l="19050" t="19050" r="10546" b="15229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654" cy="236602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EBEB4" w14:textId="77777777" w:rsidR="002C6A2A" w:rsidRPr="002C6A2A" w:rsidRDefault="002C6A2A" w:rsidP="002C6A2A">
      <w:pPr>
        <w:pStyle w:val="2"/>
        <w:numPr>
          <w:ilvl w:val="0"/>
          <w:numId w:val="50"/>
        </w:numPr>
        <w:suppressAutoHyphens/>
        <w:spacing w:before="0" w:after="0" w:line="360" w:lineRule="auto"/>
        <w:jc w:val="center"/>
        <w:rPr>
          <w:rFonts w:ascii="Times New Roman" w:eastAsiaTheme="minorEastAsia" w:hAnsi="Times New Roman" w:cs="Times New Roman"/>
          <w:b w:val="0"/>
          <w:bCs w:val="0"/>
          <w:iCs w:val="0"/>
          <w:sz w:val="24"/>
          <w:szCs w:val="24"/>
          <w:lang w:eastAsia="ru-RU" w:bidi="en-US"/>
        </w:rPr>
      </w:pPr>
      <w:r w:rsidRPr="002C6A2A"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Рис.3 Выделены цветом отправленные направления</w:t>
      </w:r>
    </w:p>
    <w:p w14:paraId="2D46F075" w14:textId="77777777" w:rsidR="007E0F1C" w:rsidRDefault="007E0F1C" w:rsidP="007E0F1C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При необходимости направление можно распечатать по кнопке «Направление тела умершего».</w:t>
      </w:r>
    </w:p>
    <w:p w14:paraId="15839604" w14:textId="77777777" w:rsidR="007E0F1C" w:rsidRDefault="007E0F1C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Далее, ответственное лицо отбирает и подписывает документ подписью МО.</w:t>
      </w:r>
    </w:p>
    <w:p w14:paraId="741EE54D" w14:textId="48E485D1" w:rsidR="0060101A" w:rsidRPr="001F2B01" w:rsidRDefault="007E0F1C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Пользователю с профилем доступа Администратор зайти в Функции для технического специалиста – справочник Федеральные веб сервисы ЭМД, отобрать тип МД Направление тела умершего в </w:t>
      </w:r>
      <w:r w:rsidR="00E648F3"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патологоанатомическое</w:t>
      </w:r>
      <w:r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отделение (CDA) Редакция 1</w:t>
      </w:r>
      <w:r w:rsidR="00610A4E"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, убедиться, что </w:t>
      </w:r>
      <w:r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СЭМД </w:t>
      </w:r>
      <w:r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lastRenderedPageBreak/>
        <w:t>Зарегистрирован</w:t>
      </w:r>
      <w:r w:rsidR="0060101A"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(рис.</w:t>
      </w:r>
      <w:r w:rsidR="00FD7F23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4</w:t>
      </w:r>
      <w:r w:rsidR="0060101A" w:rsidRPr="001F2B01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)</w:t>
      </w:r>
    </w:p>
    <w:p w14:paraId="604FB09C" w14:textId="77777777" w:rsidR="0060101A" w:rsidRDefault="0060101A" w:rsidP="00C162B4">
      <w:pPr>
        <w:pStyle w:val="2"/>
        <w:numPr>
          <w:ilvl w:val="1"/>
          <w:numId w:val="50"/>
        </w:numPr>
        <w:suppressAutoHyphens/>
        <w:spacing w:before="0" w:after="0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 wp14:anchorId="47866D03" wp14:editId="0B10E230">
            <wp:extent cx="6479540" cy="1224882"/>
            <wp:effectExtent l="19050" t="19050" r="16510" b="13368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2488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73167" w14:textId="77777777" w:rsidR="00C162B4" w:rsidRDefault="00C162B4" w:rsidP="00C162B4">
      <w:pPr>
        <w:pStyle w:val="af5"/>
        <w:spacing w:line="240" w:lineRule="auto"/>
        <w:ind w:left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bidi="en-US"/>
        </w:rPr>
      </w:pPr>
    </w:p>
    <w:p w14:paraId="1C6F295E" w14:textId="77777777" w:rsidR="00C162B4" w:rsidRPr="00C162B4" w:rsidRDefault="00C162B4" w:rsidP="00C162B4">
      <w:pPr>
        <w:pStyle w:val="2"/>
        <w:numPr>
          <w:ilvl w:val="1"/>
          <w:numId w:val="50"/>
        </w:numPr>
        <w:suppressAutoHyphens/>
        <w:spacing w:before="0" w:after="0"/>
        <w:ind w:left="0" w:firstLine="0"/>
        <w:jc w:val="center"/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</w:pPr>
      <w:r w:rsidRPr="00C162B4"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Рис.</w:t>
      </w:r>
      <w:r w:rsidR="00FD7F23"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>4</w:t>
      </w:r>
      <w:r w:rsidRPr="00C162B4">
        <w:rPr>
          <w:rFonts w:ascii="Times New Roman" w:eastAsiaTheme="minorEastAsia" w:hAnsi="Times New Roman" w:cs="Times New Roman"/>
          <w:b w:val="0"/>
          <w:bCs w:val="0"/>
          <w:iCs w:val="0"/>
          <w:sz w:val="20"/>
          <w:szCs w:val="20"/>
          <w:lang w:eastAsia="ru-RU" w:bidi="en-US"/>
        </w:rPr>
        <w:t xml:space="preserve"> Проверка регистрации СЭМД</w:t>
      </w:r>
    </w:p>
    <w:p w14:paraId="6F92B2D1" w14:textId="77777777" w:rsidR="00C162B4" w:rsidRDefault="00C162B4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</w:p>
    <w:p w14:paraId="69E2FA8D" w14:textId="77777777" w:rsidR="007E0F1C" w:rsidRPr="00610A4E" w:rsidRDefault="007E0F1C" w:rsidP="00F41F3E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</w:pPr>
      <w:r w:rsidRPr="00610A4E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  <w:r w:rsid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При возврате </w:t>
      </w:r>
      <w:r w:rsidR="00CC1144" w:rsidRP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статус</w:t>
      </w:r>
      <w:r w:rsid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а</w:t>
      </w:r>
      <w:r w:rsidR="00CC1144" w:rsidRP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  <w:r w:rsid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«</w:t>
      </w:r>
      <w:r w:rsidR="00CC1144" w:rsidRP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Ошибка пакета</w:t>
      </w:r>
      <w:r w:rsid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»</w:t>
      </w:r>
      <w:r w:rsidR="00CC1144" w:rsidRP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, нужн</w:t>
      </w:r>
      <w:r w:rsid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о ознакомиться с текстом ошибки.</w:t>
      </w:r>
      <w:r w:rsidR="00CC1144" w:rsidRP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 xml:space="preserve"> </w:t>
      </w:r>
      <w:r w:rsid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Е</w:t>
      </w:r>
      <w:r w:rsidR="00CC1144" w:rsidRPr="00CC1144">
        <w:rPr>
          <w:rFonts w:ascii="Times New Roman" w:eastAsiaTheme="minorEastAsia" w:hAnsi="Times New Roman" w:cs="Times New Roman"/>
          <w:b w:val="0"/>
          <w:bCs w:val="0"/>
          <w:i w:val="0"/>
          <w:iCs w:val="0"/>
          <w:sz w:val="24"/>
          <w:szCs w:val="24"/>
          <w:lang w:eastAsia="ru-RU" w:bidi="en-US"/>
        </w:rPr>
        <w:t>сли исправление возможно на уровне пользователя, нужно отменить проведение МД, внести исправления, снова провести и подписать документ.</w:t>
      </w:r>
    </w:p>
    <w:p w14:paraId="43B2F287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8905" w14:textId="77777777" w:rsidR="002C6A2A" w:rsidRDefault="002C6A2A">
      <w:pPr>
        <w:spacing w:line="240" w:lineRule="auto"/>
      </w:pPr>
      <w:r>
        <w:separator/>
      </w:r>
    </w:p>
  </w:endnote>
  <w:endnote w:type="continuationSeparator" w:id="0">
    <w:p w14:paraId="6537B5C6" w14:textId="77777777" w:rsidR="002C6A2A" w:rsidRDefault="002C6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CC"/>
    <w:family w:val="roman"/>
    <w:pitch w:val="variable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F39A" w14:textId="77777777" w:rsidR="002C6A2A" w:rsidRDefault="002C6A2A">
      <w:pPr>
        <w:spacing w:line="240" w:lineRule="auto"/>
      </w:pPr>
      <w:r>
        <w:separator/>
      </w:r>
    </w:p>
  </w:footnote>
  <w:footnote w:type="continuationSeparator" w:id="0">
    <w:p w14:paraId="4765FF1C" w14:textId="77777777" w:rsidR="002C6A2A" w:rsidRDefault="002C6A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7045F"/>
    <w:multiLevelType w:val="hybridMultilevel"/>
    <w:tmpl w:val="C2FCED86"/>
    <w:numStyleLink w:val="1"/>
  </w:abstractNum>
  <w:abstractNum w:abstractNumId="25" w15:restartNumberingAfterBreak="0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11AD3"/>
    <w:rsid w:val="000606C3"/>
    <w:rsid w:val="00066F47"/>
    <w:rsid w:val="000720AF"/>
    <w:rsid w:val="00073DAB"/>
    <w:rsid w:val="000E2894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1F2B01"/>
    <w:rsid w:val="00203234"/>
    <w:rsid w:val="00212EDF"/>
    <w:rsid w:val="00224DAC"/>
    <w:rsid w:val="00226FA8"/>
    <w:rsid w:val="00231716"/>
    <w:rsid w:val="0023506A"/>
    <w:rsid w:val="00276801"/>
    <w:rsid w:val="002803F6"/>
    <w:rsid w:val="002852BB"/>
    <w:rsid w:val="00295C03"/>
    <w:rsid w:val="002B2607"/>
    <w:rsid w:val="002B3F72"/>
    <w:rsid w:val="002B606A"/>
    <w:rsid w:val="002C6A2A"/>
    <w:rsid w:val="002E6199"/>
    <w:rsid w:val="00301360"/>
    <w:rsid w:val="003103F4"/>
    <w:rsid w:val="003214C3"/>
    <w:rsid w:val="00324C9E"/>
    <w:rsid w:val="00363A0D"/>
    <w:rsid w:val="00365CB9"/>
    <w:rsid w:val="00371884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C5425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65C8F"/>
    <w:rsid w:val="0059700F"/>
    <w:rsid w:val="00597326"/>
    <w:rsid w:val="005A3A5A"/>
    <w:rsid w:val="005E1512"/>
    <w:rsid w:val="005E4C14"/>
    <w:rsid w:val="005E62C6"/>
    <w:rsid w:val="0060101A"/>
    <w:rsid w:val="00610A4E"/>
    <w:rsid w:val="006121D2"/>
    <w:rsid w:val="0061387C"/>
    <w:rsid w:val="0065070D"/>
    <w:rsid w:val="00661D03"/>
    <w:rsid w:val="00673D6E"/>
    <w:rsid w:val="00682324"/>
    <w:rsid w:val="00694042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E0F1C"/>
    <w:rsid w:val="007F5D56"/>
    <w:rsid w:val="008041D3"/>
    <w:rsid w:val="00804DAC"/>
    <w:rsid w:val="008368E1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845"/>
    <w:rsid w:val="008D5E7F"/>
    <w:rsid w:val="008F6881"/>
    <w:rsid w:val="00953BFB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33491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2B4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1144"/>
    <w:rsid w:val="00CC7DC6"/>
    <w:rsid w:val="00CD168A"/>
    <w:rsid w:val="00CD3508"/>
    <w:rsid w:val="00D000FA"/>
    <w:rsid w:val="00D053C1"/>
    <w:rsid w:val="00D22401"/>
    <w:rsid w:val="00D31E90"/>
    <w:rsid w:val="00D45036"/>
    <w:rsid w:val="00D66783"/>
    <w:rsid w:val="00D72E54"/>
    <w:rsid w:val="00DA543A"/>
    <w:rsid w:val="00DB6000"/>
    <w:rsid w:val="00DC1629"/>
    <w:rsid w:val="00DC2FB6"/>
    <w:rsid w:val="00DC2FC8"/>
    <w:rsid w:val="00DD22A6"/>
    <w:rsid w:val="00DE0E1F"/>
    <w:rsid w:val="00DE69D6"/>
    <w:rsid w:val="00DF4B34"/>
    <w:rsid w:val="00E076E3"/>
    <w:rsid w:val="00E1242F"/>
    <w:rsid w:val="00E3081B"/>
    <w:rsid w:val="00E36F65"/>
    <w:rsid w:val="00E648F3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1F3E"/>
    <w:rsid w:val="00F45D00"/>
    <w:rsid w:val="00F548F3"/>
    <w:rsid w:val="00F56734"/>
    <w:rsid w:val="00F63CA6"/>
    <w:rsid w:val="00F812B3"/>
    <w:rsid w:val="00F9076A"/>
    <w:rsid w:val="00FB76EC"/>
    <w:rsid w:val="00FD4DE9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76F6"/>
  <w15:docId w15:val="{7DE877FD-ED11-465A-8A69-C57EF49F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122348F-C436-413C-A445-ED64DC644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3</cp:revision>
  <dcterms:created xsi:type="dcterms:W3CDTF">2025-08-25T09:34:00Z</dcterms:created>
  <dcterms:modified xsi:type="dcterms:W3CDTF">2025-08-25T09:34:00Z</dcterms:modified>
</cp:coreProperties>
</file>