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8D7BF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37198A56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69DCD7D0" w14:textId="5204F268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color w:val="FF0000"/>
          <w:sz w:val="24"/>
        </w:rPr>
        <w:t xml:space="preserve">  </w:t>
      </w: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Pr="003A3705">
        <w:rPr>
          <w:rFonts w:ascii="Times New Roman" w:hAnsi="Times New Roman" w:cs="Times New Roman"/>
          <w:i/>
          <w:iCs/>
        </w:rPr>
        <w:t xml:space="preserve"> 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585026D8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15EF15F8" w14:textId="77777777" w:rsidR="003214C3" w:rsidRPr="00F0040A" w:rsidRDefault="00965379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02A9B58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4D96470D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  <w:r w:rsidRPr="00F0040A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19308D86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6B21250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28756F97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C46B651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FCD1FAF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B4569BE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30F690E4" w14:textId="77777777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7E213FD5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C9AD9BE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BA04888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74924352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0B6293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42D15AB9" w14:textId="77777777" w:rsidR="003214C3" w:rsidRPr="00F0040A" w:rsidRDefault="0096537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A2D9202" w14:textId="4CBF153F" w:rsidR="008C36A6" w:rsidRDefault="00965379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4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5FD"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8C36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04DA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1005A00B" w14:textId="005CE778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>Настройка (адаптация) Системы в части функционала первой группы задач</w:t>
      </w:r>
    </w:p>
    <w:p w14:paraId="54A720C4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9F2BB05" w14:textId="344BB632" w:rsidR="005642E2" w:rsidRDefault="00995F57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ПОЛЬЗОВАТЕЛЬСКАЯ  </w:t>
      </w:r>
      <w:r w:rsidR="005642E2">
        <w:rPr>
          <w:rFonts w:ascii="Times New Roman" w:eastAsia="Times New Roman" w:hAnsi="Times New Roman" w:cs="Times New Roman"/>
          <w:b/>
          <w:sz w:val="32"/>
          <w:szCs w:val="32"/>
        </w:rPr>
        <w:t xml:space="preserve">ИНСТРУКЦИЯ </w:t>
      </w:r>
    </w:p>
    <w:p w14:paraId="2FBEFE78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19B25D" w14:textId="77777777" w:rsidR="00FA3C21" w:rsidRDefault="00FA3C21" w:rsidP="00FA3C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31BC">
        <w:rPr>
          <w:rFonts w:ascii="Times New Roman" w:eastAsia="Times New Roman" w:hAnsi="Times New Roman" w:cs="Times New Roman"/>
          <w:sz w:val="28"/>
          <w:szCs w:val="28"/>
        </w:rPr>
        <w:t xml:space="preserve">РЕАЛИЗАЦИЯ СЭМД </w:t>
      </w:r>
      <w:r>
        <w:rPr>
          <w:rFonts w:ascii="Times New Roman" w:eastAsia="Times New Roman" w:hAnsi="Times New Roman" w:cs="Times New Roman"/>
          <w:sz w:val="28"/>
          <w:szCs w:val="28"/>
        </w:rPr>
        <w:t>«Протокол оперативного вмешательства операции (CDA) Редакция 1»</w:t>
      </w:r>
    </w:p>
    <w:p w14:paraId="4D351A3C" w14:textId="403F5E84" w:rsidR="003F139F" w:rsidRDefault="00EE4E23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93C4512" w14:textId="77777777" w:rsidR="003F139F" w:rsidRPr="00F0040A" w:rsidRDefault="003F139F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8326BC6" w14:textId="357E9598" w:rsidR="003214C3" w:rsidRPr="00F0040A" w:rsidRDefault="009653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B2607"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06516">
        <w:rPr>
          <w:rFonts w:ascii="Times New Roman" w:eastAsia="Times New Roman" w:hAnsi="Times New Roman" w:cs="Times New Roman"/>
          <w:sz w:val="24"/>
          <w:szCs w:val="24"/>
        </w:rPr>
        <w:t>6</w:t>
      </w:r>
      <w:r w:rsidR="002B2607"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715D7985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 </w:t>
      </w:r>
    </w:p>
    <w:p w14:paraId="2A0BE76B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</w:p>
    <w:p w14:paraId="5FAEC37C" w14:textId="26DC6D68" w:rsidR="003214C3" w:rsidRDefault="00965379">
      <w:pPr>
        <w:ind w:left="-280"/>
        <w:jc w:val="center"/>
        <w:rPr>
          <w:rFonts w:ascii="Times New Roman" w:eastAsia="Times New Roman" w:hAnsi="Times New Roman" w:cs="Times New Roman"/>
        </w:rPr>
      </w:pPr>
      <w:r w:rsidRPr="00F0040A">
        <w:rPr>
          <w:rFonts w:ascii="Times New Roman" w:eastAsia="Times New Roman" w:hAnsi="Times New Roman" w:cs="Times New Roman"/>
        </w:rPr>
        <w:t xml:space="preserve">  </w:t>
      </w:r>
    </w:p>
    <w:p w14:paraId="4E8E49A2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43ABA0AC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A3FB1A4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88E9B2B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1E3C279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9A86D7A" w14:textId="77777777" w:rsidR="003214C3" w:rsidRPr="00F0040A" w:rsidRDefault="00965379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004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7CD323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BCBC2F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8C2213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042C48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1F8F819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52B08C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</w:rPr>
        <w:t xml:space="preserve"> </w:t>
      </w: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7A4BC00D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713A0B8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55DA4E85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097F32" w14:textId="77777777" w:rsidR="008C36A6" w:rsidRDefault="008C36A6" w:rsidP="008C36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617E87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113FC0F6" w14:textId="79C77B98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Контракт 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1.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Настройка (адаптация) Системы в части функционала первой группы задач</w:t>
            </w:r>
          </w:p>
        </w:tc>
      </w:tr>
    </w:tbl>
    <w:p w14:paraId="65166BEE" w14:textId="0714C10F" w:rsidR="003214C3" w:rsidRPr="00F0040A" w:rsidRDefault="003214C3">
      <w:pPr>
        <w:pStyle w:val="afb"/>
        <w:tabs>
          <w:tab w:val="clear" w:pos="4677"/>
          <w:tab w:val="clear" w:pos="9355"/>
        </w:tabs>
        <w:spacing w:line="276" w:lineRule="auto"/>
        <w:rPr>
          <w:rFonts w:ascii="Times New Roman" w:eastAsia="Times New Roman" w:hAnsi="Times New Roman" w:cs="Times New Roman"/>
        </w:rPr>
      </w:pPr>
    </w:p>
    <w:p w14:paraId="49B962C5" w14:textId="77777777" w:rsidR="002B2607" w:rsidRDefault="002B2607" w:rsidP="00111DB8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3EA694FF" w14:textId="1E252129" w:rsidR="00882506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rFonts w:eastAsiaTheme="minorEastAsia"/>
          <w:sz w:val="24"/>
        </w:rPr>
      </w:pPr>
      <w:r>
        <w:rPr>
          <w:rFonts w:eastAsiaTheme="minorEastAsia"/>
          <w:sz w:val="24"/>
        </w:rPr>
        <w:tab/>
      </w:r>
      <w:r w:rsidR="00A00EC8"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</w:t>
      </w:r>
      <w:r w:rsidR="004C2113" w:rsidRPr="00EF677B">
        <w:rPr>
          <w:rFonts w:eastAsiaTheme="minorEastAsia"/>
          <w:sz w:val="24"/>
        </w:rPr>
        <w:t xml:space="preserve">№ </w:t>
      </w:r>
      <w:r w:rsidR="00B4158E">
        <w:rPr>
          <w:rFonts w:eastAsiaTheme="minorEastAsia"/>
          <w:sz w:val="24"/>
        </w:rPr>
        <w:t>69/25 от 28.07.2025</w:t>
      </w:r>
      <w:r w:rsidR="003A3705">
        <w:rPr>
          <w:rFonts w:eastAsiaTheme="minorEastAsia"/>
          <w:sz w:val="24"/>
        </w:rPr>
        <w:t xml:space="preserve"> </w:t>
      </w:r>
      <w:r w:rsidR="004C2113" w:rsidRPr="00EF677B">
        <w:rPr>
          <w:rFonts w:eastAsiaTheme="minorEastAsia"/>
          <w:sz w:val="24"/>
        </w:rPr>
        <w:t>года</w:t>
      </w:r>
      <w:r w:rsidR="00A00EC8" w:rsidRPr="00EF677B">
        <w:rPr>
          <w:rFonts w:eastAsiaTheme="minorEastAsia"/>
          <w:sz w:val="24"/>
        </w:rPr>
        <w:t xml:space="preserve"> на </w:t>
      </w:r>
      <w:r w:rsidR="006E1994"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="00A00EC8" w:rsidRPr="00EF677B">
        <w:rPr>
          <w:rFonts w:eastAsiaTheme="minorEastAsia"/>
          <w:sz w:val="24"/>
        </w:rPr>
        <w:t>, а именно</w:t>
      </w:r>
      <w:r w:rsidR="00380A3F" w:rsidRPr="00EF677B">
        <w:rPr>
          <w:rFonts w:eastAsiaTheme="minorEastAsia"/>
          <w:sz w:val="24"/>
        </w:rPr>
        <w:t xml:space="preserve">: </w:t>
      </w:r>
      <w:r w:rsidR="00A00EC8" w:rsidRPr="00EF677B">
        <w:rPr>
          <w:rFonts w:eastAsiaTheme="minorEastAsia"/>
          <w:sz w:val="24"/>
        </w:rPr>
        <w:t xml:space="preserve">раздел Технического задания (приложение № </w:t>
      </w:r>
      <w:r w:rsidR="001C0F25" w:rsidRPr="00EF677B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 xml:space="preserve"> к Контракту) п.</w:t>
      </w:r>
      <w:r w:rsidR="009F7860" w:rsidRPr="00EF677B">
        <w:rPr>
          <w:rFonts w:eastAsiaTheme="minorEastAsia"/>
          <w:sz w:val="24"/>
        </w:rPr>
        <w:t>3</w:t>
      </w:r>
      <w:r w:rsidR="00A00EC8" w:rsidRPr="00EF677B">
        <w:rPr>
          <w:rFonts w:eastAsiaTheme="minorEastAsia"/>
          <w:sz w:val="24"/>
        </w:rPr>
        <w:t>.</w:t>
      </w:r>
      <w:r w:rsidR="006E1994">
        <w:rPr>
          <w:rFonts w:eastAsiaTheme="minorEastAsia"/>
          <w:sz w:val="24"/>
        </w:rPr>
        <w:t>1</w:t>
      </w:r>
      <w:r w:rsidR="00A00EC8" w:rsidRPr="00EF677B">
        <w:rPr>
          <w:rFonts w:eastAsiaTheme="minorEastAsia"/>
          <w:sz w:val="24"/>
        </w:rPr>
        <w:t>.</w:t>
      </w:r>
      <w:r w:rsidR="00882506">
        <w:rPr>
          <w:rFonts w:eastAsiaTheme="minorEastAsia"/>
          <w:sz w:val="24"/>
        </w:rPr>
        <w:t>2</w:t>
      </w:r>
      <w:r w:rsidR="00A00EC8" w:rsidRPr="00EF677B">
        <w:rPr>
          <w:rFonts w:eastAsiaTheme="minorEastAsia"/>
          <w:sz w:val="24"/>
        </w:rPr>
        <w:t xml:space="preserve"> </w:t>
      </w:r>
      <w:r w:rsidR="001C0F25" w:rsidRPr="00EF677B">
        <w:rPr>
          <w:rFonts w:eastAsiaTheme="minorEastAsia"/>
          <w:sz w:val="24"/>
        </w:rPr>
        <w:t>М</w:t>
      </w:r>
      <w:r w:rsidR="00A00EC8" w:rsidRPr="00EF677B">
        <w:rPr>
          <w:rFonts w:eastAsiaTheme="minorEastAsia"/>
          <w:sz w:val="24"/>
        </w:rPr>
        <w:t>ероприятие «</w:t>
      </w:r>
      <w:r w:rsidR="00882506">
        <w:rPr>
          <w:rFonts w:eastAsiaTheme="minorEastAsia"/>
          <w:sz w:val="24"/>
        </w:rPr>
        <w:t>Настройка функционала и проведение испытаний</w:t>
      </w:r>
      <w:r w:rsidR="00A00EC8" w:rsidRPr="00EF677B">
        <w:rPr>
          <w:rFonts w:eastAsiaTheme="minorEastAsia"/>
          <w:sz w:val="24"/>
        </w:rPr>
        <w:t xml:space="preserve">» Этапа № </w:t>
      </w:r>
      <w:r w:rsidR="006E1994">
        <w:rPr>
          <w:rFonts w:eastAsiaTheme="minorEastAsia"/>
          <w:sz w:val="24"/>
        </w:rPr>
        <w:t>1.</w:t>
      </w:r>
      <w:r w:rsidR="006E1994" w:rsidRPr="006E1994">
        <w:rPr>
          <w:sz w:val="16"/>
          <w:szCs w:val="16"/>
        </w:rPr>
        <w:t xml:space="preserve"> </w:t>
      </w:r>
      <w:r w:rsidR="006E1994" w:rsidRPr="006E1994">
        <w:rPr>
          <w:rFonts w:eastAsiaTheme="minorEastAsia"/>
          <w:sz w:val="24"/>
        </w:rPr>
        <w:t>Настройка (адаптация) Системы в части функционала первой группы задач</w:t>
      </w:r>
      <w:r w:rsidR="003F139F" w:rsidRPr="00EF677B">
        <w:rPr>
          <w:rFonts w:eastAsiaTheme="minorEastAsia"/>
          <w:sz w:val="24"/>
        </w:rPr>
        <w:t xml:space="preserve">, Приложения № </w:t>
      </w:r>
      <w:r w:rsidR="006E1994">
        <w:rPr>
          <w:rFonts w:eastAsiaTheme="minorEastAsia"/>
          <w:sz w:val="24"/>
        </w:rPr>
        <w:t xml:space="preserve">1. </w:t>
      </w:r>
      <w:r w:rsidR="006E1994" w:rsidRPr="006E1994">
        <w:rPr>
          <w:rFonts w:eastAsiaTheme="minorEastAsia"/>
          <w:sz w:val="24"/>
        </w:rPr>
        <w:t>Требования первой группы задач настройки (адаптации) информационной системы управления ресурсами медицинских организаций Тюменской области</w:t>
      </w:r>
      <w:r w:rsidR="006E1994">
        <w:rPr>
          <w:rFonts w:eastAsiaTheme="minorEastAsia"/>
          <w:sz w:val="24"/>
        </w:rPr>
        <w:t>.</w:t>
      </w:r>
    </w:p>
    <w:p w14:paraId="0702A2EE" w14:textId="2AB40070" w:rsidR="002B2607" w:rsidRDefault="001744F1" w:rsidP="002B2607">
      <w:pPr>
        <w:pStyle w:val="aff7"/>
        <w:tabs>
          <w:tab w:val="left" w:pos="284"/>
        </w:tabs>
        <w:spacing w:before="0" w:after="0"/>
        <w:ind w:firstLine="284"/>
        <w:rPr>
          <w:b/>
          <w:sz w:val="24"/>
        </w:rPr>
      </w:pPr>
      <w:r>
        <w:rPr>
          <w:rFonts w:eastAsiaTheme="minorEastAsia"/>
          <w:sz w:val="24"/>
        </w:rPr>
        <w:tab/>
      </w:r>
      <w:r w:rsidR="002B2607">
        <w:rPr>
          <w:rFonts w:eastAsiaTheme="minorEastAsia"/>
          <w:sz w:val="24"/>
        </w:rPr>
        <w:t xml:space="preserve">Задание на доработку системы № </w:t>
      </w:r>
      <w:r w:rsidR="00FA3C21" w:rsidRPr="001B31BC">
        <w:rPr>
          <w:sz w:val="24"/>
          <w:highlight w:val="white"/>
        </w:rPr>
        <w:t>МИС-Р-</w:t>
      </w:r>
      <w:r w:rsidR="00FA3C21">
        <w:rPr>
          <w:sz w:val="24"/>
          <w:highlight w:val="white"/>
        </w:rPr>
        <w:t>1604</w:t>
      </w:r>
      <w:r w:rsidR="00FA3C21" w:rsidRPr="001B31BC">
        <w:rPr>
          <w:sz w:val="24"/>
          <w:highlight w:val="white"/>
        </w:rPr>
        <w:t xml:space="preserve">, СЭМД </w:t>
      </w:r>
      <w:r w:rsidR="00FA3C21">
        <w:rPr>
          <w:rFonts w:eastAsiaTheme="minorEastAsia"/>
          <w:color w:val="000000"/>
          <w:sz w:val="24"/>
        </w:rPr>
        <w:t>«</w:t>
      </w:r>
      <w:r w:rsidR="00FA3C21" w:rsidRPr="00601F13">
        <w:rPr>
          <w:sz w:val="24"/>
          <w:highlight w:val="white"/>
        </w:rPr>
        <w:t>Протокол оперативного вмешательства операции»</w:t>
      </w:r>
      <w:r w:rsidR="00FA3C21">
        <w:rPr>
          <w:sz w:val="24"/>
        </w:rPr>
        <w:t>.</w:t>
      </w:r>
    </w:p>
    <w:p w14:paraId="4FF276BC" w14:textId="03F5FC59" w:rsidR="002B2607" w:rsidRDefault="002B2607" w:rsidP="00111DB8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11"/>
        <w:rPr>
          <w:rFonts w:ascii="Times New Roman" w:eastAsia="Times New Roman" w:hAnsi="Times New Roman" w:cs="Times New Roman"/>
          <w:i w:val="0"/>
          <w:highlight w:val="white"/>
        </w:rPr>
      </w:pPr>
      <w:bookmarkStart w:id="1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1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4C2EAADB" w14:textId="77777777" w:rsidR="00FA3C21" w:rsidRPr="008B73AA" w:rsidRDefault="00FA3C21" w:rsidP="00FA3C2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73AA">
        <w:rPr>
          <w:rFonts w:ascii="Times New Roman" w:hAnsi="Times New Roman" w:cs="Times New Roman"/>
          <w:sz w:val="24"/>
          <w:szCs w:val="24"/>
        </w:rPr>
        <w:t>СЭМД «</w:t>
      </w:r>
      <w:r>
        <w:rPr>
          <w:rFonts w:ascii="Times New Roman" w:hAnsi="Times New Roman" w:cs="Times New Roman"/>
          <w:sz w:val="24"/>
          <w:szCs w:val="24"/>
        </w:rPr>
        <w:t>Протокол оперативного вмешательства (операции)</w:t>
      </w:r>
      <w:r w:rsidRPr="008B73AA">
        <w:rPr>
          <w:rFonts w:ascii="Times New Roman" w:hAnsi="Times New Roman" w:cs="Times New Roman"/>
          <w:sz w:val="24"/>
          <w:szCs w:val="24"/>
        </w:rPr>
        <w:t xml:space="preserve">» формируется на основе </w:t>
      </w:r>
      <w:r>
        <w:rPr>
          <w:rFonts w:ascii="Times New Roman" w:hAnsi="Times New Roman" w:cs="Times New Roman"/>
          <w:sz w:val="24"/>
          <w:szCs w:val="24"/>
        </w:rPr>
        <w:t>ШМД</w:t>
      </w:r>
      <w:r w:rsidRPr="008B73A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Протокол операции (унифицированный)</w:t>
      </w:r>
      <w:r w:rsidRPr="008B73AA">
        <w:rPr>
          <w:rFonts w:ascii="Times New Roman" w:hAnsi="Times New Roman" w:cs="Times New Roman"/>
          <w:sz w:val="24"/>
          <w:szCs w:val="24"/>
        </w:rPr>
        <w:t>».</w:t>
      </w:r>
    </w:p>
    <w:p w14:paraId="355D800E" w14:textId="77777777" w:rsidR="00FA3C21" w:rsidRDefault="00FA3C21" w:rsidP="00FA3C21">
      <w:pPr>
        <w:pStyle w:val="11294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E007AF">
        <w:rPr>
          <w:color w:val="000000"/>
          <w:lang w:val="en-US"/>
        </w:rPr>
        <w:t>C</w:t>
      </w:r>
      <w:r w:rsidRPr="00E007AF">
        <w:rPr>
          <w:color w:val="000000"/>
        </w:rPr>
        <w:t xml:space="preserve"> правами врача </w:t>
      </w:r>
      <w:r>
        <w:rPr>
          <w:color w:val="000000"/>
        </w:rPr>
        <w:t xml:space="preserve">стационара </w:t>
      </w:r>
      <w:r w:rsidRPr="00E007AF">
        <w:rPr>
          <w:color w:val="000000"/>
        </w:rPr>
        <w:t>перейти в подсистему «</w:t>
      </w:r>
      <w:r>
        <w:rPr>
          <w:color w:val="000000"/>
        </w:rPr>
        <w:t>Отделение</w:t>
      </w:r>
      <w:r w:rsidRPr="00E007AF">
        <w:rPr>
          <w:color w:val="000000"/>
        </w:rPr>
        <w:t>» - «</w:t>
      </w:r>
      <w:r>
        <w:rPr>
          <w:color w:val="000000"/>
        </w:rPr>
        <w:t>Пациенты отделения» (рис.1)</w:t>
      </w:r>
    </w:p>
    <w:p w14:paraId="5F067386" w14:textId="77777777" w:rsidR="00FA3C21" w:rsidRDefault="00FA3C21" w:rsidP="00FA3C21">
      <w:pPr>
        <w:pStyle w:val="11294"/>
        <w:spacing w:before="0" w:beforeAutospacing="0" w:after="0" w:afterAutospacing="0" w:line="360" w:lineRule="auto"/>
        <w:ind w:firstLine="36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10E5A06" wp14:editId="7EA08DD0">
            <wp:extent cx="2695492" cy="1563919"/>
            <wp:effectExtent l="19050" t="19050" r="10160" b="177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8118" cy="155964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8ABEBD" w14:textId="77777777" w:rsidR="00FA3C21" w:rsidRPr="00C10977" w:rsidRDefault="00FA3C21" w:rsidP="00FA3C21">
      <w:pPr>
        <w:pStyle w:val="11294"/>
        <w:spacing w:before="0" w:beforeAutospacing="0" w:after="0" w:afterAutospacing="0" w:line="360" w:lineRule="auto"/>
        <w:ind w:firstLine="360"/>
        <w:jc w:val="center"/>
        <w:rPr>
          <w:i/>
          <w:color w:val="000000"/>
          <w:sz w:val="22"/>
          <w:szCs w:val="22"/>
        </w:rPr>
      </w:pPr>
      <w:r w:rsidRPr="00C10977">
        <w:rPr>
          <w:i/>
          <w:color w:val="000000"/>
          <w:sz w:val="22"/>
          <w:szCs w:val="22"/>
        </w:rPr>
        <w:t>Рис.1.  Подсистема «Отделение» - «Пациенты отделения»</w:t>
      </w:r>
    </w:p>
    <w:p w14:paraId="06C41116" w14:textId="77777777" w:rsidR="00FA3C21" w:rsidRDefault="00FA3C21" w:rsidP="00FA3C21">
      <w:pPr>
        <w:pStyle w:val="11294"/>
        <w:spacing w:before="0" w:beforeAutospacing="0" w:after="0" w:afterAutospacing="0" w:line="360" w:lineRule="auto"/>
        <w:ind w:firstLine="360"/>
        <w:jc w:val="both"/>
        <w:rPr>
          <w:color w:val="000000"/>
        </w:rPr>
      </w:pPr>
      <w:r w:rsidRPr="00E007AF">
        <w:rPr>
          <w:color w:val="000000"/>
        </w:rPr>
        <w:t>В перечне пациентов</w:t>
      </w:r>
      <w:r>
        <w:rPr>
          <w:color w:val="000000"/>
        </w:rPr>
        <w:t xml:space="preserve"> отделения найти нужного, нажать «Добавить МД» и </w:t>
      </w:r>
      <w:r w:rsidRPr="00E007AF">
        <w:rPr>
          <w:color w:val="000000"/>
        </w:rPr>
        <w:t xml:space="preserve">выбрать </w:t>
      </w:r>
      <w:r>
        <w:rPr>
          <w:color w:val="000000"/>
        </w:rPr>
        <w:t xml:space="preserve">ШМД </w:t>
      </w:r>
      <w:r w:rsidRPr="00E007AF">
        <w:rPr>
          <w:color w:val="000000"/>
        </w:rPr>
        <w:t>«</w:t>
      </w:r>
      <w:r>
        <w:t>Протокол операции (унифицированный)</w:t>
      </w:r>
      <w:r w:rsidRPr="00E007AF">
        <w:rPr>
          <w:color w:val="000000"/>
        </w:rPr>
        <w:t>»</w:t>
      </w:r>
      <w:r>
        <w:rPr>
          <w:color w:val="000000"/>
        </w:rPr>
        <w:t xml:space="preserve"> (рис.2).</w:t>
      </w:r>
    </w:p>
    <w:p w14:paraId="2AD023DA" w14:textId="77777777" w:rsidR="00FA3C21" w:rsidRPr="00E007AF" w:rsidRDefault="00FA3C21" w:rsidP="00FA3C21">
      <w:pPr>
        <w:pStyle w:val="11294"/>
        <w:spacing w:before="0" w:beforeAutospacing="0" w:after="0" w:afterAutospacing="0" w:line="360" w:lineRule="auto"/>
        <w:ind w:left="36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06D6B81" wp14:editId="30C23950">
            <wp:extent cx="6152515" cy="1245235"/>
            <wp:effectExtent l="19050" t="19050" r="19685" b="1206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452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0DFC3824" w14:textId="77777777" w:rsidR="00FA3C21" w:rsidRPr="004C0C84" w:rsidRDefault="00FA3C21" w:rsidP="00FA3C21">
      <w:pPr>
        <w:pStyle w:val="affb"/>
        <w:spacing w:before="0" w:beforeAutospacing="0" w:after="0" w:afterAutospacing="0"/>
        <w:ind w:firstLine="708"/>
        <w:jc w:val="center"/>
        <w:rPr>
          <w:i/>
          <w:color w:val="000000"/>
          <w:sz w:val="22"/>
          <w:szCs w:val="22"/>
        </w:rPr>
      </w:pPr>
      <w:r w:rsidRPr="004C0C84">
        <w:rPr>
          <w:i/>
          <w:color w:val="000000"/>
          <w:sz w:val="22"/>
          <w:szCs w:val="22"/>
        </w:rPr>
        <w:t>Рис. 2 – «Добавить МД»- ШМД «Протокол операции (унифицированный)»</w:t>
      </w:r>
    </w:p>
    <w:p w14:paraId="20027DAB" w14:textId="77777777" w:rsidR="00FA3C21" w:rsidRDefault="00FA3C21" w:rsidP="00FA3C21">
      <w:pPr>
        <w:pStyle w:val="affb"/>
        <w:spacing w:before="0" w:beforeAutospacing="0" w:after="0" w:afterAutospacing="0"/>
        <w:ind w:firstLine="708"/>
        <w:jc w:val="center"/>
        <w:rPr>
          <w:i/>
          <w:iCs/>
          <w:color w:val="000000"/>
          <w:sz w:val="22"/>
          <w:szCs w:val="22"/>
        </w:rPr>
      </w:pPr>
    </w:p>
    <w:p w14:paraId="1A9BD2A1" w14:textId="0346B43D" w:rsidR="00996B93" w:rsidRDefault="00FA3C21" w:rsidP="00FA3C21">
      <w:pPr>
        <w:pStyle w:val="affb"/>
        <w:spacing w:before="0" w:beforeAutospacing="0" w:after="0" w:afterAutospacing="0" w:line="360" w:lineRule="auto"/>
        <w:ind w:firstLine="708"/>
        <w:jc w:val="both"/>
        <w:rPr>
          <w:iCs/>
          <w:color w:val="000000"/>
        </w:rPr>
      </w:pPr>
      <w:r w:rsidRPr="000C6977">
        <w:rPr>
          <w:iCs/>
          <w:color w:val="000000"/>
        </w:rPr>
        <w:t>В открывшейся форме созда</w:t>
      </w:r>
      <w:r>
        <w:rPr>
          <w:iCs/>
          <w:color w:val="000000"/>
        </w:rPr>
        <w:t>ния медицинского документа, заполнить помимо прочих, поля необходимые для формирования СЭМД</w:t>
      </w:r>
      <w:r w:rsidRPr="00363CFC">
        <w:rPr>
          <w:iCs/>
          <w:color w:val="000000"/>
        </w:rPr>
        <w:t>:</w:t>
      </w:r>
      <w:r>
        <w:rPr>
          <w:iCs/>
          <w:color w:val="000000"/>
        </w:rPr>
        <w:t xml:space="preserve"> </w:t>
      </w:r>
    </w:p>
    <w:p w14:paraId="4A7D27A1" w14:textId="77777777" w:rsidR="00996B93" w:rsidRDefault="00996B93">
      <w:pPr>
        <w:spacing w:after="200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iCs/>
          <w:color w:val="000000"/>
        </w:rPr>
        <w:br w:type="page"/>
      </w:r>
    </w:p>
    <w:p w14:paraId="66EC253B" w14:textId="7EA70EEA" w:rsidR="00FA3C21" w:rsidRDefault="00FA3C21" w:rsidP="00111DB8">
      <w:pPr>
        <w:pStyle w:val="aff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 xml:space="preserve"> </w:t>
      </w:r>
      <w:r w:rsidRPr="00996B93">
        <w:rPr>
          <w:b/>
          <w:iCs/>
          <w:color w:val="000000"/>
        </w:rPr>
        <w:t>Вкладка «Данные»</w:t>
      </w:r>
    </w:p>
    <w:p w14:paraId="314E1616" w14:textId="6AE163C1" w:rsidR="00AB05E5" w:rsidRDefault="00996B93" w:rsidP="00AB05E5">
      <w:pPr>
        <w:pStyle w:val="affb"/>
        <w:spacing w:before="0" w:beforeAutospacing="0" w:after="0" w:afterAutospacing="0" w:line="360" w:lineRule="auto"/>
        <w:ind w:left="1068"/>
        <w:jc w:val="both"/>
        <w:rPr>
          <w:iCs/>
          <w:color w:val="000000"/>
        </w:rPr>
      </w:pPr>
      <w:r>
        <w:rPr>
          <w:iCs/>
          <w:color w:val="000000"/>
        </w:rPr>
        <w:t>Обязательное поле для заполнения</w:t>
      </w:r>
      <w:r>
        <w:rPr>
          <w:iCs/>
          <w:color w:val="000000"/>
        </w:rPr>
        <w:t xml:space="preserve"> «Тип журнала оперативных вмешательств»</w:t>
      </w:r>
      <w:r w:rsidR="00AB05E5">
        <w:rPr>
          <w:iCs/>
          <w:color w:val="000000"/>
        </w:rPr>
        <w:t xml:space="preserve"> </w:t>
      </w:r>
      <w:r w:rsidR="00AB05E5">
        <w:rPr>
          <w:iCs/>
          <w:color w:val="000000"/>
        </w:rPr>
        <w:t>(рис.3)</w:t>
      </w:r>
    </w:p>
    <w:p w14:paraId="6E4E8E33" w14:textId="097364BB" w:rsidR="00FA3C21" w:rsidRDefault="00AB05E5" w:rsidP="00AB05E5">
      <w:pPr>
        <w:pStyle w:val="affb"/>
        <w:spacing w:before="0" w:beforeAutospacing="0" w:after="0" w:afterAutospacing="0"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6AB0DC8" wp14:editId="2694635D">
            <wp:extent cx="6485187" cy="2703444"/>
            <wp:effectExtent l="19050" t="19050" r="11430" b="209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6331" cy="26997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A3C21">
        <w:rPr>
          <w:noProof/>
        </w:rPr>
        <w:drawing>
          <wp:inline distT="0" distB="0" distL="0" distR="0" wp14:anchorId="0DCCE005" wp14:editId="203AC3B9">
            <wp:extent cx="6456459" cy="4373107"/>
            <wp:effectExtent l="19050" t="19050" r="20955" b="279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94812" cy="439908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B22D17" w14:textId="77777777" w:rsidR="00FA3C21" w:rsidRDefault="00FA3C21" w:rsidP="00FA3C21">
      <w:pPr>
        <w:pStyle w:val="3"/>
        <w:numPr>
          <w:ilvl w:val="0"/>
          <w:numId w:val="0"/>
        </w:numPr>
        <w:jc w:val="center"/>
        <w:rPr>
          <w:noProof/>
        </w:rPr>
      </w:pPr>
      <w:r>
        <w:rPr>
          <w:noProof/>
          <w:lang w:eastAsia="ru-RU" w:bidi="ar-SA"/>
        </w:rPr>
        <w:lastRenderedPageBreak/>
        <w:drawing>
          <wp:inline distT="0" distB="0" distL="0" distR="0" wp14:anchorId="2687C791" wp14:editId="41FFBBA0">
            <wp:extent cx="6156264" cy="3985147"/>
            <wp:effectExtent l="19050" t="19050" r="16510" b="158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4941" cy="401018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78C139" w14:textId="77777777" w:rsidR="00FA3C21" w:rsidRDefault="00FA3C21" w:rsidP="00FA3C21">
      <w:pPr>
        <w:pStyle w:val="3"/>
        <w:jc w:val="center"/>
        <w:rPr>
          <w:noProof/>
        </w:rPr>
      </w:pPr>
      <w:r>
        <w:rPr>
          <w:noProof/>
          <w:lang w:eastAsia="ru-RU" w:bidi="ar-SA"/>
        </w:rPr>
        <w:drawing>
          <wp:inline distT="0" distB="0" distL="0" distR="0" wp14:anchorId="0ACDBA93" wp14:editId="117B5DE4">
            <wp:extent cx="6160951" cy="2313296"/>
            <wp:effectExtent l="19050" t="19050" r="11430" b="1143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7919" cy="231966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995079" w14:textId="77777777" w:rsidR="00FA3C21" w:rsidRDefault="00FA3C21" w:rsidP="00FA3C21">
      <w:pPr>
        <w:pStyle w:val="affb"/>
        <w:spacing w:before="0" w:beforeAutospacing="0" w:after="0" w:afterAutospacing="0"/>
        <w:ind w:firstLine="708"/>
        <w:jc w:val="center"/>
        <w:rPr>
          <w:iCs/>
          <w:color w:val="000000"/>
        </w:rPr>
      </w:pPr>
      <w:r w:rsidRPr="00303316">
        <w:rPr>
          <w:i/>
          <w:iCs/>
          <w:color w:val="000000"/>
          <w:sz w:val="22"/>
          <w:szCs w:val="22"/>
        </w:rPr>
        <w:t xml:space="preserve">Рис. </w:t>
      </w:r>
      <w:r w:rsidRPr="00363CFC">
        <w:rPr>
          <w:i/>
          <w:iCs/>
          <w:color w:val="000000"/>
          <w:sz w:val="22"/>
          <w:szCs w:val="22"/>
        </w:rPr>
        <w:t>3</w:t>
      </w:r>
      <w:r>
        <w:rPr>
          <w:i/>
          <w:iCs/>
          <w:color w:val="000000"/>
          <w:sz w:val="22"/>
          <w:szCs w:val="22"/>
        </w:rPr>
        <w:t xml:space="preserve"> – Вкладка «Данные</w:t>
      </w:r>
      <w:r w:rsidRPr="00303316">
        <w:rPr>
          <w:i/>
          <w:iCs/>
          <w:color w:val="000000"/>
          <w:sz w:val="22"/>
          <w:szCs w:val="22"/>
        </w:rPr>
        <w:t>»</w:t>
      </w:r>
    </w:p>
    <w:p w14:paraId="07B0DE3E" w14:textId="77777777" w:rsidR="00FA3C21" w:rsidRDefault="00FA3C21" w:rsidP="00FA3C21">
      <w:pPr>
        <w:spacing w:after="2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highlight w:val="white"/>
        </w:rPr>
        <w:br w:type="page"/>
      </w:r>
    </w:p>
    <w:p w14:paraId="274AB16A" w14:textId="46434ACA" w:rsidR="00FA3C21" w:rsidRPr="00FB5EA2" w:rsidRDefault="00FA3C21" w:rsidP="00111DB8">
      <w:pPr>
        <w:pStyle w:val="aff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Arial"/>
          <w:color w:val="000000" w:themeColor="text1"/>
        </w:rPr>
      </w:pPr>
      <w:r w:rsidRPr="00996B93">
        <w:rPr>
          <w:b/>
          <w:iCs/>
          <w:color w:val="000000"/>
        </w:rPr>
        <w:lastRenderedPageBreak/>
        <w:t>Вкладка «Планируемая хирургическая операция»</w:t>
      </w:r>
      <w:r>
        <w:rPr>
          <w:iCs/>
          <w:color w:val="000000"/>
        </w:rPr>
        <w:t xml:space="preserve"> </w:t>
      </w:r>
    </w:p>
    <w:p w14:paraId="50A28ADF" w14:textId="2F5F8AA4" w:rsidR="00073BF3" w:rsidRDefault="00FB5EA2" w:rsidP="00073BF3">
      <w:pPr>
        <w:pStyle w:val="affb"/>
        <w:spacing w:before="0" w:beforeAutospacing="0" w:after="0" w:afterAutospacing="0" w:line="360" w:lineRule="auto"/>
        <w:ind w:firstLine="423"/>
        <w:jc w:val="both"/>
        <w:rPr>
          <w:iCs/>
          <w:color w:val="000000"/>
        </w:rPr>
      </w:pPr>
      <w:r>
        <w:rPr>
          <w:iCs/>
          <w:color w:val="000000"/>
        </w:rPr>
        <w:t>Обязательн</w:t>
      </w:r>
      <w:r w:rsidR="00073BF3">
        <w:rPr>
          <w:iCs/>
          <w:color w:val="000000"/>
        </w:rPr>
        <w:t>ое поле</w:t>
      </w:r>
      <w:r>
        <w:rPr>
          <w:iCs/>
          <w:color w:val="000000"/>
        </w:rPr>
        <w:t xml:space="preserve"> для </w:t>
      </w:r>
      <w:r w:rsidR="00073BF3">
        <w:rPr>
          <w:iCs/>
          <w:color w:val="000000"/>
        </w:rPr>
        <w:t xml:space="preserve">заполнения - </w:t>
      </w:r>
      <w:r>
        <w:rPr>
          <w:iCs/>
          <w:color w:val="000000"/>
        </w:rPr>
        <w:t>«Группа крови и резус фактор»</w:t>
      </w:r>
      <w:r w:rsidR="00073BF3">
        <w:rPr>
          <w:iCs/>
          <w:color w:val="000000"/>
        </w:rPr>
        <w:t xml:space="preserve">. </w:t>
      </w:r>
      <w:r>
        <w:rPr>
          <w:iCs/>
          <w:color w:val="000000"/>
        </w:rPr>
        <w:t xml:space="preserve"> </w:t>
      </w:r>
      <w:r w:rsidR="00073BF3">
        <w:rPr>
          <w:iCs/>
          <w:color w:val="000000"/>
        </w:rPr>
        <w:t>Табличная часть «Показание к хирургической операции»</w:t>
      </w:r>
      <w:r w:rsidR="00996B93">
        <w:rPr>
          <w:iCs/>
          <w:color w:val="000000"/>
        </w:rPr>
        <w:t xml:space="preserve"> заполняется</w:t>
      </w:r>
      <w:r w:rsidR="00073BF3">
        <w:rPr>
          <w:iCs/>
          <w:color w:val="000000"/>
        </w:rPr>
        <w:t xml:space="preserve"> диагнозами МКБ 10 автоматически по карте пациента. Необходимо заполнить </w:t>
      </w:r>
      <w:r>
        <w:rPr>
          <w:iCs/>
          <w:color w:val="000000"/>
        </w:rPr>
        <w:t>«Степень обоснованности диагноза»</w:t>
      </w:r>
      <w:r w:rsidR="00073BF3">
        <w:rPr>
          <w:iCs/>
          <w:color w:val="000000"/>
        </w:rPr>
        <w:t xml:space="preserve"> и </w:t>
      </w:r>
      <w:r>
        <w:rPr>
          <w:iCs/>
          <w:color w:val="000000"/>
        </w:rPr>
        <w:t xml:space="preserve"> «Вид нозологической единицы диагноза». </w:t>
      </w:r>
    </w:p>
    <w:p w14:paraId="63EA8178" w14:textId="33D75ABF" w:rsidR="00FB5EA2" w:rsidRDefault="00FB5EA2" w:rsidP="00996B93">
      <w:pPr>
        <w:pStyle w:val="affb"/>
        <w:spacing w:before="0" w:beforeAutospacing="0" w:after="0" w:afterAutospacing="0" w:line="360" w:lineRule="auto"/>
        <w:ind w:firstLine="423"/>
        <w:jc w:val="both"/>
        <w:rPr>
          <w:iCs/>
          <w:color w:val="000000"/>
        </w:rPr>
      </w:pPr>
      <w:r>
        <w:rPr>
          <w:iCs/>
          <w:color w:val="000000"/>
        </w:rPr>
        <w:t>По кнопке «Добавить» из справочника «Номенклатура медицинских услуг»</w:t>
      </w:r>
      <w:r w:rsidR="00073BF3">
        <w:rPr>
          <w:iCs/>
          <w:color w:val="000000"/>
        </w:rPr>
        <w:t xml:space="preserve"> необходимо заполнить ТЧ «Планируемая хирургическая операция».</w:t>
      </w:r>
    </w:p>
    <w:p w14:paraId="0D9D2A3E" w14:textId="0FD59558" w:rsidR="00073BF3" w:rsidRPr="00FB5EA2" w:rsidRDefault="00073BF3" w:rsidP="00996B93">
      <w:pPr>
        <w:pStyle w:val="affb"/>
        <w:spacing w:before="0" w:beforeAutospacing="0" w:after="0" w:afterAutospacing="0" w:line="360" w:lineRule="auto"/>
        <w:ind w:firstLine="423"/>
        <w:jc w:val="both"/>
        <w:rPr>
          <w:rFonts w:eastAsia="Arial"/>
          <w:color w:val="000000" w:themeColor="text1"/>
        </w:rPr>
      </w:pPr>
      <w:r>
        <w:rPr>
          <w:iCs/>
          <w:color w:val="000000"/>
        </w:rPr>
        <w:t>Поле «План оперативного вмешательства» - необязательное поле</w:t>
      </w:r>
      <w:r w:rsidR="00996B93">
        <w:rPr>
          <w:iCs/>
          <w:color w:val="000000"/>
        </w:rPr>
        <w:t xml:space="preserve"> </w:t>
      </w:r>
      <w:r w:rsidR="00996B93">
        <w:rPr>
          <w:iCs/>
          <w:color w:val="000000"/>
        </w:rPr>
        <w:t>(рис.4)</w:t>
      </w:r>
      <w:r w:rsidR="00996B93" w:rsidRPr="00303316">
        <w:rPr>
          <w:iCs/>
          <w:color w:val="000000"/>
        </w:rPr>
        <w:t>;</w:t>
      </w:r>
    </w:p>
    <w:p w14:paraId="7784EE85" w14:textId="39E46B55" w:rsidR="00FA3C21" w:rsidRDefault="00FB5EA2" w:rsidP="00FA3C21">
      <w:pPr>
        <w:spacing w:before="80"/>
        <w:ind w:firstLine="285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noProof/>
        </w:rPr>
        <w:drawing>
          <wp:inline distT="0" distB="0" distL="0" distR="0" wp14:anchorId="0AF676D8" wp14:editId="5C16B561">
            <wp:extent cx="5367130" cy="2260077"/>
            <wp:effectExtent l="19050" t="19050" r="24130" b="260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4951" cy="2259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BF5B4E" w14:textId="77777777" w:rsidR="00FA3C21" w:rsidRDefault="00FA3C21" w:rsidP="00FA3C21">
      <w:pPr>
        <w:spacing w:before="80"/>
        <w:ind w:firstLine="285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Рис. </w:t>
      </w:r>
      <w:r w:rsidRPr="00363CFC">
        <w:rPr>
          <w:rFonts w:ascii="Times New Roman" w:eastAsia="Times New Roman" w:hAnsi="Times New Roman" w:cs="Times New Roman"/>
          <w:i/>
          <w:iCs/>
          <w:color w:val="000000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–Вкладка «Планируемая хирургическая операция»</w:t>
      </w:r>
    </w:p>
    <w:p w14:paraId="5EB6C9BF" w14:textId="41E8BF90" w:rsidR="00FA3C21" w:rsidRPr="00996B93" w:rsidRDefault="00FA3C21" w:rsidP="00111DB8">
      <w:pPr>
        <w:pStyle w:val="aff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eastAsia="Arial"/>
          <w:b/>
          <w:color w:val="000000" w:themeColor="text1"/>
        </w:rPr>
      </w:pPr>
      <w:r w:rsidRPr="00996B93">
        <w:rPr>
          <w:b/>
          <w:iCs/>
          <w:color w:val="000000"/>
        </w:rPr>
        <w:t xml:space="preserve">Вкладка «Хирургическое вмешательство» </w:t>
      </w:r>
    </w:p>
    <w:p w14:paraId="67C1338A" w14:textId="0FCF08F2" w:rsidR="00073BF3" w:rsidRPr="00073BF3" w:rsidRDefault="00073BF3" w:rsidP="00073BF3">
      <w:pPr>
        <w:pStyle w:val="affb"/>
        <w:spacing w:before="0" w:beforeAutospacing="0" w:after="0" w:afterAutospacing="0" w:line="360" w:lineRule="auto"/>
        <w:ind w:left="285" w:firstLine="423"/>
        <w:jc w:val="both"/>
        <w:rPr>
          <w:rFonts w:eastAsia="Arial"/>
          <w:color w:val="000000" w:themeColor="text1"/>
        </w:rPr>
      </w:pPr>
      <w:r>
        <w:rPr>
          <w:iCs/>
          <w:color w:val="000000"/>
        </w:rPr>
        <w:t>Обязательные поля</w:t>
      </w:r>
      <w:r w:rsidRPr="00073BF3">
        <w:rPr>
          <w:iCs/>
          <w:color w:val="000000"/>
        </w:rPr>
        <w:t>:</w:t>
      </w:r>
      <w:r>
        <w:rPr>
          <w:iCs/>
          <w:color w:val="000000"/>
        </w:rPr>
        <w:t xml:space="preserve"> «Операция» -</w:t>
      </w:r>
      <w:r w:rsidRPr="00073BF3">
        <w:rPr>
          <w:iCs/>
          <w:color w:val="000000"/>
        </w:rPr>
        <w:t xml:space="preserve"> </w:t>
      </w:r>
      <w:r>
        <w:rPr>
          <w:iCs/>
          <w:color w:val="000000"/>
        </w:rPr>
        <w:t>заполняется выбором из справочника «Номенклатура медицинских услуг»</w:t>
      </w:r>
      <w:r w:rsidRPr="00073BF3">
        <w:rPr>
          <w:iCs/>
          <w:color w:val="000000"/>
        </w:rPr>
        <w:t>;</w:t>
      </w:r>
      <w:r>
        <w:rPr>
          <w:iCs/>
          <w:color w:val="000000"/>
        </w:rPr>
        <w:t xml:space="preserve"> «Окончание операции»</w:t>
      </w:r>
      <w:r w:rsidRPr="00073BF3">
        <w:rPr>
          <w:iCs/>
          <w:color w:val="000000"/>
        </w:rPr>
        <w:t>;</w:t>
      </w:r>
      <w:r>
        <w:rPr>
          <w:iCs/>
          <w:color w:val="000000"/>
        </w:rPr>
        <w:t xml:space="preserve"> </w:t>
      </w:r>
      <w:r w:rsidR="00996B93">
        <w:rPr>
          <w:iCs/>
          <w:color w:val="000000"/>
        </w:rPr>
        <w:t xml:space="preserve">«Описание операции» - текстовое поле, </w:t>
      </w:r>
      <w:r>
        <w:rPr>
          <w:iCs/>
          <w:color w:val="000000"/>
        </w:rPr>
        <w:t xml:space="preserve">«Срочность операции» и </w:t>
      </w:r>
      <w:r>
        <w:rPr>
          <w:iCs/>
          <w:color w:val="000000"/>
        </w:rPr>
        <w:t>«</w:t>
      </w:r>
      <w:r>
        <w:rPr>
          <w:iCs/>
          <w:color w:val="000000"/>
        </w:rPr>
        <w:t>Исход операции</w:t>
      </w:r>
      <w:r>
        <w:rPr>
          <w:iCs/>
          <w:color w:val="000000"/>
        </w:rPr>
        <w:t>»</w:t>
      </w:r>
      <w:r>
        <w:rPr>
          <w:iCs/>
          <w:color w:val="000000"/>
        </w:rPr>
        <w:t xml:space="preserve"> </w:t>
      </w:r>
      <w:r w:rsidRPr="00073BF3">
        <w:rPr>
          <w:iCs/>
          <w:color w:val="000000"/>
        </w:rPr>
        <w:t xml:space="preserve">- </w:t>
      </w:r>
      <w:r>
        <w:rPr>
          <w:iCs/>
          <w:color w:val="000000"/>
        </w:rPr>
        <w:t xml:space="preserve">заполняется из соответствующих одноименных справочников. </w:t>
      </w:r>
      <w:r w:rsidR="00996B93">
        <w:rPr>
          <w:iCs/>
          <w:color w:val="000000"/>
        </w:rPr>
        <w:t xml:space="preserve"> Поля «Подсчет оперативного материала» и ТЧ «использованная аппаратура» - необязательны к заполнению </w:t>
      </w:r>
      <w:r w:rsidR="00996B93">
        <w:rPr>
          <w:iCs/>
          <w:color w:val="000000"/>
        </w:rPr>
        <w:t>(рис.</w:t>
      </w:r>
      <w:r w:rsidR="00996B93">
        <w:rPr>
          <w:iCs/>
          <w:color w:val="000000"/>
        </w:rPr>
        <w:t>5</w:t>
      </w:r>
      <w:r w:rsidR="00996B93">
        <w:rPr>
          <w:iCs/>
          <w:color w:val="000000"/>
        </w:rPr>
        <w:t>)</w:t>
      </w:r>
      <w:r w:rsidR="00996B93" w:rsidRPr="00303316">
        <w:rPr>
          <w:iCs/>
          <w:color w:val="000000"/>
        </w:rPr>
        <w:t>;</w:t>
      </w:r>
    </w:p>
    <w:p w14:paraId="25669142" w14:textId="77777777" w:rsidR="00FA3C21" w:rsidRDefault="00FA3C21" w:rsidP="00FA3C21">
      <w:pPr>
        <w:spacing w:before="80"/>
        <w:ind w:firstLine="285"/>
        <w:jc w:val="center"/>
        <w:rPr>
          <w:rFonts w:ascii="Times New Roman" w:eastAsia="Times New Roman" w:hAnsi="Times New Roman" w:cs="Times New Roman"/>
          <w:i/>
          <w:iCs/>
          <w:color w:val="000000"/>
          <w:lang w:val="en-US"/>
        </w:rPr>
      </w:pPr>
      <w:bookmarkStart w:id="2" w:name="_dw7ubv2sog1r" w:colFirst="0" w:colLast="0"/>
      <w:bookmarkEnd w:id="2"/>
      <w:r>
        <w:rPr>
          <w:noProof/>
        </w:rPr>
        <w:drawing>
          <wp:inline distT="0" distB="0" distL="0" distR="0" wp14:anchorId="57C3A206" wp14:editId="457FF943">
            <wp:extent cx="5295569" cy="3276597"/>
            <wp:effectExtent l="19050" t="19050" r="19685" b="196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29755" cy="32977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DF67E4" w14:textId="5C2C5A38" w:rsidR="00FA3C21" w:rsidRDefault="00996B93" w:rsidP="00FA3C21">
      <w:pPr>
        <w:spacing w:before="80"/>
        <w:ind w:firstLine="285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Рис. 5</w:t>
      </w:r>
      <w:r w:rsidR="00FA3C21">
        <w:rPr>
          <w:rFonts w:ascii="Times New Roman" w:eastAsia="Times New Roman" w:hAnsi="Times New Roman" w:cs="Times New Roman"/>
          <w:i/>
          <w:iCs/>
          <w:color w:val="000000"/>
        </w:rPr>
        <w:t xml:space="preserve"> –Вкладка «Хирургическое вмешательство»</w:t>
      </w:r>
    </w:p>
    <w:p w14:paraId="008B5A91" w14:textId="7047697F" w:rsidR="00AB05E5" w:rsidRDefault="00FA3C21" w:rsidP="00E06516">
      <w:pPr>
        <w:pStyle w:val="aff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/>
          <w:iCs/>
          <w:color w:val="000000"/>
        </w:rPr>
      </w:pPr>
      <w:r>
        <w:rPr>
          <w:i/>
          <w:iCs/>
          <w:color w:val="000000"/>
        </w:rPr>
        <w:br w:type="page"/>
      </w:r>
      <w:r w:rsidRPr="00996B93">
        <w:rPr>
          <w:b/>
          <w:iCs/>
          <w:color w:val="000000"/>
        </w:rPr>
        <w:lastRenderedPageBreak/>
        <w:t>Вкладка «Диагнозы</w:t>
      </w:r>
      <w:r w:rsidR="00E06516">
        <w:rPr>
          <w:b/>
          <w:iCs/>
          <w:color w:val="000000"/>
        </w:rPr>
        <w:t>»</w:t>
      </w:r>
    </w:p>
    <w:p w14:paraId="21BC4FC8" w14:textId="2B7A0FB2" w:rsidR="00AB05E5" w:rsidRPr="00AB05E5" w:rsidRDefault="00AB05E5" w:rsidP="00E06516">
      <w:pPr>
        <w:pStyle w:val="affb"/>
        <w:spacing w:before="0" w:beforeAutospacing="0" w:after="0" w:afterAutospacing="0" w:line="360" w:lineRule="auto"/>
        <w:ind w:firstLine="285"/>
        <w:jc w:val="both"/>
        <w:rPr>
          <w:iCs/>
          <w:color w:val="000000"/>
        </w:rPr>
      </w:pPr>
      <w:r>
        <w:rPr>
          <w:iCs/>
          <w:color w:val="000000"/>
        </w:rPr>
        <w:t>В табличной части вкладки «Диагнозы»</w:t>
      </w:r>
      <w:r w:rsidRPr="00AB05E5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 помимо прочих данных необходимо указать «Степень обоснованности диагноза» и «Вид нозологической единицы». На вкладке «Диагнозы» и «Планируемая хирургическая операция» один из диагнозов должен быть «Основным»</w:t>
      </w:r>
      <w:r w:rsidR="00E06516" w:rsidRPr="00E06516">
        <w:rPr>
          <w:b/>
          <w:iCs/>
          <w:color w:val="000000"/>
        </w:rPr>
        <w:t xml:space="preserve"> </w:t>
      </w:r>
      <w:r w:rsidR="00E06516" w:rsidRPr="00996B93">
        <w:rPr>
          <w:b/>
          <w:iCs/>
          <w:color w:val="000000"/>
        </w:rPr>
        <w:t xml:space="preserve">» </w:t>
      </w:r>
      <w:r w:rsidR="00E06516" w:rsidRPr="00E06516">
        <w:rPr>
          <w:iCs/>
          <w:color w:val="000000"/>
        </w:rPr>
        <w:t>(рис.5)</w:t>
      </w:r>
      <w:r w:rsidR="00E06516">
        <w:rPr>
          <w:iCs/>
          <w:color w:val="000000"/>
        </w:rPr>
        <w:t>.</w:t>
      </w:r>
    </w:p>
    <w:p w14:paraId="0B1A34D5" w14:textId="3EB46742" w:rsidR="00FA3C21" w:rsidRPr="004379C7" w:rsidRDefault="00AB05E5" w:rsidP="00FA3C21">
      <w:pPr>
        <w:spacing w:before="80"/>
        <w:ind w:firstLine="285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noProof/>
        </w:rPr>
        <w:drawing>
          <wp:inline distT="0" distB="0" distL="0" distR="0" wp14:anchorId="29EA21ED" wp14:editId="58797D07">
            <wp:extent cx="6152515" cy="1671955"/>
            <wp:effectExtent l="19050" t="19050" r="19685" b="2349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719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697359" w14:textId="77777777" w:rsidR="00FA3C21" w:rsidRDefault="00FA3C21" w:rsidP="00FA3C21">
      <w:pPr>
        <w:spacing w:before="80"/>
        <w:ind w:firstLine="285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Рис. 5 –Вкладка «Диагнозы»</w:t>
      </w:r>
    </w:p>
    <w:p w14:paraId="6955A98B" w14:textId="77777777" w:rsidR="00E06516" w:rsidRPr="00E06516" w:rsidRDefault="00FA3C21" w:rsidP="00E06516">
      <w:pPr>
        <w:pStyle w:val="affb"/>
        <w:numPr>
          <w:ilvl w:val="0"/>
          <w:numId w:val="5"/>
        </w:numPr>
        <w:spacing w:before="0" w:beforeAutospacing="0" w:after="0" w:afterAutospacing="0" w:line="360" w:lineRule="auto"/>
        <w:ind w:left="285" w:firstLine="423"/>
        <w:jc w:val="both"/>
        <w:rPr>
          <w:rFonts w:eastAsia="Arial"/>
          <w:color w:val="000000" w:themeColor="text1"/>
        </w:rPr>
      </w:pPr>
      <w:r w:rsidRPr="00E06516">
        <w:rPr>
          <w:iCs/>
          <w:color w:val="000000"/>
        </w:rPr>
        <w:t>Вкладка «</w:t>
      </w:r>
      <w:r w:rsidR="00AB05E5" w:rsidRPr="00E06516">
        <w:rPr>
          <w:iCs/>
          <w:color w:val="000000"/>
        </w:rPr>
        <w:t>Связанные документы</w:t>
      </w:r>
      <w:r w:rsidRPr="00E06516">
        <w:rPr>
          <w:iCs/>
          <w:color w:val="000000"/>
        </w:rPr>
        <w:t xml:space="preserve">» </w:t>
      </w:r>
    </w:p>
    <w:p w14:paraId="7FF9D2DC" w14:textId="4C80EF43" w:rsidR="00E06516" w:rsidRPr="00E06516" w:rsidRDefault="00E06516" w:rsidP="00E06516">
      <w:pPr>
        <w:pStyle w:val="affb"/>
        <w:spacing w:before="0" w:beforeAutospacing="0" w:after="0" w:afterAutospacing="0" w:line="360" w:lineRule="auto"/>
        <w:ind w:firstLine="285"/>
        <w:jc w:val="both"/>
        <w:rPr>
          <w:rFonts w:eastAsia="Arial"/>
          <w:color w:val="000000" w:themeColor="text1"/>
        </w:rPr>
      </w:pPr>
      <w:r w:rsidRPr="00E06516">
        <w:rPr>
          <w:rFonts w:eastAsia="Arial"/>
          <w:color w:val="000000" w:themeColor="text1"/>
        </w:rPr>
        <w:t xml:space="preserve">При необходимости возможно заполнить «Связанные документы» путем выбора из документов </w:t>
      </w:r>
      <w:r>
        <w:rPr>
          <w:rFonts w:eastAsia="Arial"/>
          <w:color w:val="000000" w:themeColor="text1"/>
        </w:rPr>
        <w:t>по кнопке «Заполнить мед</w:t>
      </w:r>
      <w:proofErr w:type="gramStart"/>
      <w:r>
        <w:rPr>
          <w:rFonts w:eastAsia="Arial"/>
          <w:color w:val="000000" w:themeColor="text1"/>
        </w:rPr>
        <w:t>.</w:t>
      </w:r>
      <w:proofErr w:type="gramEnd"/>
      <w:r>
        <w:rPr>
          <w:rFonts w:eastAsia="Arial"/>
          <w:color w:val="000000" w:themeColor="text1"/>
        </w:rPr>
        <w:t xml:space="preserve"> </w:t>
      </w:r>
      <w:proofErr w:type="gramStart"/>
      <w:r>
        <w:rPr>
          <w:rFonts w:eastAsia="Arial"/>
          <w:color w:val="000000" w:themeColor="text1"/>
        </w:rPr>
        <w:t>д</w:t>
      </w:r>
      <w:proofErr w:type="gramEnd"/>
      <w:r>
        <w:rPr>
          <w:rFonts w:eastAsia="Arial"/>
          <w:color w:val="000000" w:themeColor="text1"/>
        </w:rPr>
        <w:t xml:space="preserve">окументы» </w:t>
      </w:r>
      <w:r>
        <w:rPr>
          <w:iCs/>
          <w:color w:val="000000"/>
        </w:rPr>
        <w:t>(рис.6)</w:t>
      </w:r>
      <w:r w:rsidRPr="00303316">
        <w:rPr>
          <w:iCs/>
          <w:color w:val="000000"/>
        </w:rPr>
        <w:t>;</w:t>
      </w:r>
    </w:p>
    <w:p w14:paraId="5D44080E" w14:textId="0897A6BD" w:rsidR="00FA3C21" w:rsidRPr="004379C7" w:rsidRDefault="00FA3C21" w:rsidP="00E06516">
      <w:pPr>
        <w:pStyle w:val="affb"/>
        <w:spacing w:before="0" w:beforeAutospacing="0" w:after="0" w:afterAutospacing="0" w:line="360" w:lineRule="auto"/>
        <w:ind w:left="285" w:firstLine="423"/>
        <w:jc w:val="both"/>
        <w:rPr>
          <w:i/>
          <w:iCs/>
          <w:color w:val="000000"/>
        </w:rPr>
      </w:pPr>
      <w:r>
        <w:rPr>
          <w:noProof/>
        </w:rPr>
        <w:drawing>
          <wp:inline distT="0" distB="0" distL="0" distR="0" wp14:anchorId="5E2D4068" wp14:editId="090CBA1D">
            <wp:extent cx="6152515" cy="2507615"/>
            <wp:effectExtent l="19050" t="19050" r="19685" b="260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5076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F5DADA" w14:textId="77777777" w:rsidR="00FA3C21" w:rsidRPr="00303316" w:rsidRDefault="00FA3C21" w:rsidP="00FA3C21">
      <w:pPr>
        <w:spacing w:before="80"/>
        <w:ind w:firstLine="285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Рис. 6 –Вкладка «Связанные документы»</w:t>
      </w:r>
    </w:p>
    <w:p w14:paraId="13D9A7E7" w14:textId="77777777" w:rsidR="00FA3C21" w:rsidRDefault="00FA3C21" w:rsidP="00FA3C21">
      <w:pPr>
        <w:spacing w:line="360" w:lineRule="auto"/>
        <w:ind w:firstLine="285"/>
        <w:jc w:val="both"/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</w:pPr>
    </w:p>
    <w:p w14:paraId="526621DE" w14:textId="0D506D4D" w:rsidR="002B2607" w:rsidRPr="00E06516" w:rsidRDefault="00FA3C21" w:rsidP="00E06516">
      <w:pPr>
        <w:spacing w:line="360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Далее необходимо заполнить </w:t>
      </w:r>
      <w:r w:rsidRPr="00F7348F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>оставшиеся поля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>, реализованные ранее для ШМД «</w:t>
      </w:r>
      <w:r>
        <w:rPr>
          <w:rFonts w:ascii="Times New Roman" w:hAnsi="Times New Roman" w:cs="Times New Roman"/>
          <w:sz w:val="24"/>
          <w:szCs w:val="24"/>
        </w:rPr>
        <w:t>Протокол операции (унифицированный</w:t>
      </w:r>
      <w: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», </w:t>
      </w:r>
      <w:r w:rsidRPr="00F7348F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нажать кнопку «Документ готов». Появится 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>форма для подписания документа. Необходимо п</w:t>
      </w:r>
      <w:r w:rsidRPr="00F7348F"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>оставить ЭЦП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hi-IN"/>
        </w:rPr>
        <w:t xml:space="preserve"> сотрудника 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подпись</w:t>
      </w:r>
      <w:r w:rsidRPr="00D76120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МО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с помощью обработки «М</w:t>
      </w:r>
      <w:r w:rsidRPr="00D76120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ассовое подписание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»</w:t>
      </w:r>
      <w:r w:rsidRPr="00472BE6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.</w:t>
      </w:r>
      <w:r w:rsidRPr="00D76120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СЭМД на основе </w:t>
      </w:r>
      <w:proofErr w:type="gramStart"/>
      <w:r w:rsidRPr="00D76120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>созданного</w:t>
      </w:r>
      <w:proofErr w:type="gramEnd"/>
      <w:r w:rsidRPr="00D76120">
        <w:rPr>
          <w:rFonts w:ascii="Times New Roman" w:hAnsi="Times New Roman" w:cs="Times New Roman"/>
          <w:color w:val="000000" w:themeColor="text1"/>
          <w:sz w:val="24"/>
          <w:szCs w:val="24"/>
          <w:lang w:eastAsia="zh-CN" w:bidi="hi-IN"/>
        </w:rPr>
        <w:t xml:space="preserve"> МД автоматически отправится в РЭМД.</w:t>
      </w:r>
    </w:p>
    <w:sectPr w:rsidR="002B2607" w:rsidRPr="00E06516" w:rsidSect="002B2607"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DFC5B" w14:textId="77777777" w:rsidR="00CB6048" w:rsidRDefault="00CB6048">
      <w:pPr>
        <w:spacing w:line="240" w:lineRule="auto"/>
      </w:pPr>
      <w:r>
        <w:separator/>
      </w:r>
    </w:p>
  </w:endnote>
  <w:endnote w:type="continuationSeparator" w:id="0">
    <w:p w14:paraId="0676EEF6" w14:textId="77777777" w:rsidR="00CB6048" w:rsidRDefault="00CB6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E5E94" w14:textId="77777777" w:rsidR="00CB6048" w:rsidRDefault="00CB6048">
      <w:pPr>
        <w:spacing w:line="240" w:lineRule="auto"/>
      </w:pPr>
      <w:r>
        <w:separator/>
      </w:r>
    </w:p>
  </w:footnote>
  <w:footnote w:type="continuationSeparator" w:id="0">
    <w:p w14:paraId="35FD2B1E" w14:textId="77777777" w:rsidR="00CB6048" w:rsidRDefault="00CB60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3">
    <w:nsid w:val="350300E2"/>
    <w:multiLevelType w:val="hybridMultilevel"/>
    <w:tmpl w:val="ED72D57A"/>
    <w:lvl w:ilvl="0" w:tplc="35EE34C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C3"/>
    <w:rsid w:val="0000351B"/>
    <w:rsid w:val="00004369"/>
    <w:rsid w:val="000606C3"/>
    <w:rsid w:val="00066F47"/>
    <w:rsid w:val="000720AF"/>
    <w:rsid w:val="00073BF3"/>
    <w:rsid w:val="00073DAB"/>
    <w:rsid w:val="00111DB8"/>
    <w:rsid w:val="001444B5"/>
    <w:rsid w:val="00157911"/>
    <w:rsid w:val="00170CF4"/>
    <w:rsid w:val="001744F1"/>
    <w:rsid w:val="0017588E"/>
    <w:rsid w:val="00177C09"/>
    <w:rsid w:val="00186E17"/>
    <w:rsid w:val="0019743F"/>
    <w:rsid w:val="001A50B5"/>
    <w:rsid w:val="001C0E7B"/>
    <w:rsid w:val="001C0F25"/>
    <w:rsid w:val="001C14F6"/>
    <w:rsid w:val="001E4D1F"/>
    <w:rsid w:val="00203234"/>
    <w:rsid w:val="00212EDF"/>
    <w:rsid w:val="00224DAC"/>
    <w:rsid w:val="00226FA8"/>
    <w:rsid w:val="00231716"/>
    <w:rsid w:val="00276801"/>
    <w:rsid w:val="002803F6"/>
    <w:rsid w:val="002852BB"/>
    <w:rsid w:val="002B2607"/>
    <w:rsid w:val="002B3F72"/>
    <w:rsid w:val="002B606A"/>
    <w:rsid w:val="002E6199"/>
    <w:rsid w:val="00301360"/>
    <w:rsid w:val="003103F4"/>
    <w:rsid w:val="003214C3"/>
    <w:rsid w:val="00324C9E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F139F"/>
    <w:rsid w:val="004078AF"/>
    <w:rsid w:val="00413DB7"/>
    <w:rsid w:val="00417E44"/>
    <w:rsid w:val="00422638"/>
    <w:rsid w:val="004556F3"/>
    <w:rsid w:val="004618E1"/>
    <w:rsid w:val="00483916"/>
    <w:rsid w:val="004A1DF0"/>
    <w:rsid w:val="004C2113"/>
    <w:rsid w:val="004C3736"/>
    <w:rsid w:val="004C7C0F"/>
    <w:rsid w:val="004E3988"/>
    <w:rsid w:val="005070E0"/>
    <w:rsid w:val="00532BB4"/>
    <w:rsid w:val="00556D58"/>
    <w:rsid w:val="005642E2"/>
    <w:rsid w:val="0059700F"/>
    <w:rsid w:val="00597326"/>
    <w:rsid w:val="005A3A5A"/>
    <w:rsid w:val="005E1512"/>
    <w:rsid w:val="005E62C6"/>
    <w:rsid w:val="006121D2"/>
    <w:rsid w:val="0061387C"/>
    <w:rsid w:val="0065070D"/>
    <w:rsid w:val="00661D03"/>
    <w:rsid w:val="00673D6E"/>
    <w:rsid w:val="006A4FED"/>
    <w:rsid w:val="006B1CB9"/>
    <w:rsid w:val="006C3A4B"/>
    <w:rsid w:val="006C47C0"/>
    <w:rsid w:val="006E1994"/>
    <w:rsid w:val="006E5478"/>
    <w:rsid w:val="006E5F07"/>
    <w:rsid w:val="00706464"/>
    <w:rsid w:val="00716080"/>
    <w:rsid w:val="0072676A"/>
    <w:rsid w:val="00727F11"/>
    <w:rsid w:val="00750E7F"/>
    <w:rsid w:val="00753FC6"/>
    <w:rsid w:val="00757B5B"/>
    <w:rsid w:val="0076125E"/>
    <w:rsid w:val="00793CAC"/>
    <w:rsid w:val="007942BD"/>
    <w:rsid w:val="007D02F0"/>
    <w:rsid w:val="007F5D56"/>
    <w:rsid w:val="008041D3"/>
    <w:rsid w:val="00804DAC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F6881"/>
    <w:rsid w:val="00965379"/>
    <w:rsid w:val="00971E96"/>
    <w:rsid w:val="009737F5"/>
    <w:rsid w:val="00975676"/>
    <w:rsid w:val="00975ECF"/>
    <w:rsid w:val="00995F57"/>
    <w:rsid w:val="00996B93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81AB1"/>
    <w:rsid w:val="00A8738E"/>
    <w:rsid w:val="00AA0F62"/>
    <w:rsid w:val="00AA7EFB"/>
    <w:rsid w:val="00AB05E5"/>
    <w:rsid w:val="00AD312F"/>
    <w:rsid w:val="00AD7C18"/>
    <w:rsid w:val="00AE7E02"/>
    <w:rsid w:val="00AF7710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33144"/>
    <w:rsid w:val="00C7671D"/>
    <w:rsid w:val="00C93CC2"/>
    <w:rsid w:val="00C947EE"/>
    <w:rsid w:val="00C960E3"/>
    <w:rsid w:val="00CA04EE"/>
    <w:rsid w:val="00CA5211"/>
    <w:rsid w:val="00CA799B"/>
    <w:rsid w:val="00CB5DCA"/>
    <w:rsid w:val="00CB6048"/>
    <w:rsid w:val="00CB616D"/>
    <w:rsid w:val="00CC7DC6"/>
    <w:rsid w:val="00CD168A"/>
    <w:rsid w:val="00CD3508"/>
    <w:rsid w:val="00D31E90"/>
    <w:rsid w:val="00D66783"/>
    <w:rsid w:val="00D72E54"/>
    <w:rsid w:val="00DA543A"/>
    <w:rsid w:val="00DB6000"/>
    <w:rsid w:val="00DC2FB6"/>
    <w:rsid w:val="00DC2FC8"/>
    <w:rsid w:val="00DD22A6"/>
    <w:rsid w:val="00DE69D6"/>
    <w:rsid w:val="00E06516"/>
    <w:rsid w:val="00E076E3"/>
    <w:rsid w:val="00E1242F"/>
    <w:rsid w:val="00E3081B"/>
    <w:rsid w:val="00E36F65"/>
    <w:rsid w:val="00E72520"/>
    <w:rsid w:val="00E730F3"/>
    <w:rsid w:val="00E902D7"/>
    <w:rsid w:val="00EA6D8E"/>
    <w:rsid w:val="00EB7B16"/>
    <w:rsid w:val="00ED15D2"/>
    <w:rsid w:val="00EE2533"/>
    <w:rsid w:val="00EE4E23"/>
    <w:rsid w:val="00EF2CF7"/>
    <w:rsid w:val="00EF677B"/>
    <w:rsid w:val="00F0040A"/>
    <w:rsid w:val="00F05892"/>
    <w:rsid w:val="00F1189A"/>
    <w:rsid w:val="00F1336B"/>
    <w:rsid w:val="00F2772D"/>
    <w:rsid w:val="00F45D00"/>
    <w:rsid w:val="00F548F3"/>
    <w:rsid w:val="00F56734"/>
    <w:rsid w:val="00F63CA6"/>
    <w:rsid w:val="00F812B3"/>
    <w:rsid w:val="00F9076A"/>
    <w:rsid w:val="00FA3C21"/>
    <w:rsid w:val="00FB5EA2"/>
    <w:rsid w:val="00FB76EC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294">
    <w:name w:val="11294"/>
    <w:aliases w:val="bqiaagaaeyqcaaagiaiaaaofkwaabzmraaaaaaaaaaaaaaaaaaaaaaaaaaaaaaaaaaaaaaaaaaaaaaaaaaaaaaaaaaaaaaaaaaaaaaaaaaaaaaaaaaaaaaaaaaaaaaaaaaaaaaaaaaaaaaaaaaaaaaaaaaaaaaaaaaaaaaaaaaaaaaaaaaaaaaaaaaaaaaaaaaaaaaaaaaaaaaaaaaaaaaaaaaaaaaaaaaaaaaa"/>
    <w:basedOn w:val="a0"/>
    <w:rsid w:val="00FA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Normal (Web)"/>
    <w:basedOn w:val="a0"/>
    <w:uiPriority w:val="99"/>
    <w:unhideWhenUsed/>
    <w:rsid w:val="00FA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3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294">
    <w:name w:val="11294"/>
    <w:aliases w:val="bqiaagaaeyqcaaagiaiaaaofkwaabzmraaaaaaaaaaaaaaaaaaaaaaaaaaaaaaaaaaaaaaaaaaaaaaaaaaaaaaaaaaaaaaaaaaaaaaaaaaaaaaaaaaaaaaaaaaaaaaaaaaaaaaaaaaaaaaaaaaaaaaaaaaaaaaaaaaaaaaaaaaaaaaaaaaaaaaaaaaaaaaaaaaaaaaaaaaaaaaaaaaaaaaaaaaaaaaaaaaaaaaa"/>
    <w:basedOn w:val="a0"/>
    <w:rsid w:val="00FA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Normal (Web)"/>
    <w:basedOn w:val="a0"/>
    <w:uiPriority w:val="99"/>
    <w:unhideWhenUsed/>
    <w:rsid w:val="00FA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88451C9-F385-4C75-84E9-956A7806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Наталья Викторовна Нестерович</cp:lastModifiedBy>
  <cp:revision>3</cp:revision>
  <dcterms:created xsi:type="dcterms:W3CDTF">2025-07-31T11:10:00Z</dcterms:created>
  <dcterms:modified xsi:type="dcterms:W3CDTF">2025-08-12T12:22:00Z</dcterms:modified>
</cp:coreProperties>
</file>