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Департамента информатизации Тюменской области от 25.09.2020 N 23-р</w:t>
              <w:br/>
              <w:t xml:space="preserve">"Об утверждении Положения об информационной системе "Единый центр хранения и обработки данных систем видеонаблюдения Тюменской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ИНФОРМАТИЗАЦИИ ТЮМЕНСКОЙ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25 сентября 2020 г. N 23-р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ИНФОРМАЦИОННОЙ СИСТЕМЕ "ЕДИНЫЙ</w:t>
      </w:r>
    </w:p>
    <w:p>
      <w:pPr>
        <w:pStyle w:val="2"/>
        <w:jc w:val="center"/>
      </w:pPr>
      <w:r>
        <w:rPr>
          <w:sz w:val="20"/>
        </w:rPr>
        <w:t xml:space="preserve">ЦЕНТР ХРАНЕНИЯ И ОБРАБОТКИ ДАННЫХ СИСТЕМ ВИДЕОНАБЛЮДЕНИЯ</w:t>
      </w:r>
    </w:p>
    <w:p>
      <w:pPr>
        <w:pStyle w:val="2"/>
        <w:jc w:val="center"/>
      </w:pPr>
      <w:r>
        <w:rPr>
          <w:sz w:val="20"/>
        </w:rPr>
        <w:t xml:space="preserve">ТЮМЕНСКОЙ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реализации </w:t>
      </w:r>
      <w:hyperlink w:history="0" r:id="rId7" w:tooltip="Распоряжение Правительства РФ от 03.12.2014 N 2446-р (ред. от 05.04.2019) &lt;Об утверждении Концепции построения и развития аппаратно-программного комплекса &quot;Безопасный город&quot;&g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построения и развития аппаратно-программного комплекса "Безопасный город", утвержденной распоряжением Правительства Российской Федерации от 03.12.2014 N 2446-р, для единого подхода в вопросах создания комплексной информационной системы с целью повышения уровня обеспечения безопасности жителей Тюменской области, эффективности решения управленческих задач, комфорта и удобства повседневной жизни граждан путем организации централизованного сбора, хранения и обработки информации, в соответствии с Федеральным </w:t>
      </w:r>
      <w:hyperlink w:history="0" r:id="rId8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27.07.2006 N 149-ФЗ "Об информации, информационных технологиях и о защите информации", </w:t>
      </w:r>
      <w:hyperlink w:history="0" r:id="rId9" w:tooltip="Распоряжение Правительства Тюменской области от 28.06.2010 N 885-рп (ред. от 12.05.2023) &quot;О принятии исполнительными органами власти Тюменской области нормативных правовых актов&quot; {КонсультантПлюс}">
        <w:r>
          <w:rPr>
            <w:sz w:val="20"/>
            <w:color w:val="0000ff"/>
          </w:rPr>
          <w:t xml:space="preserve">пунктом 1.4.2</w:t>
        </w:r>
      </w:hyperlink>
      <w:r>
        <w:rPr>
          <w:sz w:val="20"/>
        </w:rPr>
        <w:t xml:space="preserve"> распоряжения Правительства Тюменской области от 28.05.2010 N 885-рп "О принятии исполнительными органами власти Тюменской области нормативных правовых актов":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2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информационной системе "Единый центр хранения и обработки данных систем видеонаблюдения Тюменской области" согласно приложению к настоящему распоряжению.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директора</w:t>
      </w:r>
    </w:p>
    <w:p>
      <w:pPr>
        <w:pStyle w:val="0"/>
        <w:jc w:val="right"/>
      </w:pPr>
      <w:r>
        <w:rPr>
          <w:sz w:val="20"/>
        </w:rPr>
        <w:t xml:space="preserve">С.И.ЛОГИНОВ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 Департамента информатизации</w:t>
      </w:r>
    </w:p>
    <w:p>
      <w:pPr>
        <w:pStyle w:val="0"/>
        <w:jc w:val="right"/>
      </w:pPr>
      <w:r>
        <w:rPr>
          <w:sz w:val="20"/>
        </w:rPr>
        <w:t xml:space="preserve">Тюменской области</w:t>
      </w:r>
    </w:p>
    <w:p>
      <w:pPr>
        <w:pStyle w:val="0"/>
        <w:jc w:val="right"/>
      </w:pPr>
      <w:r>
        <w:rPr>
          <w:sz w:val="20"/>
        </w:rPr>
        <w:t xml:space="preserve">от 25.09.2020 N 23-р</w:t>
      </w:r>
    </w:p>
    <w:p>
      <w:pPr>
        <w:pStyle w:val="0"/>
        <w:jc w:val="both"/>
      </w:pPr>
      <w:r>
        <w:rPr>
          <w:sz w:val="20"/>
        </w:rPr>
      </w:r>
    </w:p>
    <w:bookmarkStart w:id="25" w:name="P25"/>
    <w:bookmarkEnd w:id="2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ИНФОРМАЦИОННОЙ СИСТЕМЕ "ЕДИНЫЙ ЦЕНТР ХРАНЕНИЯ И ОБРАБОТКИ</w:t>
      </w:r>
    </w:p>
    <w:p>
      <w:pPr>
        <w:pStyle w:val="2"/>
        <w:jc w:val="center"/>
      </w:pPr>
      <w:r>
        <w:rPr>
          <w:sz w:val="20"/>
        </w:rPr>
        <w:t xml:space="preserve">ДАННЫХ СИСТЕМ ВИДЕОНАБЛЮДЕНИЯ ТЮМЕНСКОЙ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Термины и определения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Информационная система "Единый центр хранения и обработки данных систем видеонаблюдения Тюменской области" (далее - Система) представляет собой информационную систему, содержащую совокупность информации об объектах видеонаблюдения, а именно: видеоизображение объекта видеонаблюдения, сведения о его местонахождении, дате и времени осуществления видеонаблюдения, совокупность сведений о поставщиках и пользователях информации об объектах видеонаблюдения (далее - Информация), а также содержащую программные и технические средства, обеспечивающие взаимодействие между оператором Системы, поставщиками информации в Системе, пользователями информации Системы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Уполномоченный орган - исполнительный орган государственной власти Тюменской области, отвечающий за развитие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Оператор - уполномоченная организация, осуществляющая деятельность по эксплуатации и сопровождению, а также осуществляющая организацию и проведение комплекса работ по обеспечению защиты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Поставщики информации - исполнительные органы государственной власти Тюменской области (далее - ИОГВ ТО), органы местного самоуправления муниципальных образований Тюменской области (далее - ОМСУ), подведомственные ИОГВ ТО и ОМСУ организации, иные органы и организации, заключившие с Оператором соглашения о взаимодействии или государственные контракты на оказание услуг по предоставлению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Пользователи информации (далее - Пользователи) - федеральные органы государственной власти, исполнительные органы государственной власти Тюменской области (далее - ИОГВ ТО), органы местного самоуправления муниципальных образований Тюменской области (далее - ОМСУ), подведомственные ИОГВ ТО и ОМСУ организации, доступ которых к Информации предоставлен в порядке, устанавливаемом Оператором.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Объект видеонаблюдения - расположенный в Тюменской области объект, за которым ведется видеонаблюдение.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Настоящее Положение определяет порядок функционирования Системы, а также правила и порядок доступа к информации, обрабатываемой в Системе.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Обладателем информации, хранящейся и обрабатываемой в Системе, является Тюменская область в лице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Основными функциями Системы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сбор, обработка, хранение Информации, предоставление доступа к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информационного взаимодействия между Оператором, Поставщиками информации и Пользователями.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целях исполнения своих функций Система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получение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обработку Информации с обеспечением фиксации времени передачи, целостности, указания Поставщика информации и возможности предоставления сведений, позволяющих проследить историю движения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обработку поступающей информации с использованием аналитических алгоритмов для интеллектуальной обработки видео, автоматической индексации видеопотоков, хранения индексных данных с привязкой ко времени и предоставлению данных в части поиска по биометрическим шаблонам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обработку поступающей информации с использованием аналитических алгоритмов для распознавания государственных регистрационных знаков, марки, модели и типа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защиту Информации, обрабатываемой в Системе, от несанкционированного доступа, искажения или блокирования с момента поступления указанной Информации в Систему;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хранение Информации в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доступ к Информации, обрабатываемой в Системе.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Информация об объектах видеонаблюдения может передаваться в Систему на основании соглашений о взаимодействии, заключаемых с Оператором, или на основании государственных контрактов на оказание услуг по предоставлению информации. Особенности порядка передачи в Систему информации об объектах видеонаблюдения определяются Оператором.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участников Системы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Оператор Системы: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разграничение прав доступа к информации, содержащейся в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работоспособность Системы в круглосуточном режиме;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работы по модернизации и технической поддержке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выполнение необходимых мероприятий по обеспечению безопасности информации, обрабатываемой в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разработку и поддержание в актуальном состоянии методических документов, а также осуществление методического руководства функционирования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размещает в открытом доступе типовое соглашение об информационном взаимодействии между Оператором и Поставщиком информации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оказывает консультации Пользователям в пределах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разрабатывает и поддерживает в актуальном состоянии регламент эксплуатации Системы, включая технические требования функционирования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учет и статистику получения и использования информации, хранящейся в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поддерживает в актуальном состоянии перечень объектов видеонаблюдения, подключенных к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контроль выполнения требований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Отдельные функции Оператора могут быть переданы исполнителю по государственному контракту на оказание услуг по предоставлению информации по решению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 Системы не несет ответственность 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содержание и достоверность Информации, передаваемой в Систему Поставщиками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качество информации, передаваемой в Систему Поставщиками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работоспособности технических средств, с помощью которых осуществляется предоставление Информации в Систему.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Поставщик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заключает Соглашение с Оператором;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несет ответственность за содержание и достоверность Информации, передаваемой в Систему;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предоставление информации в Систему с качеством, определенным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работоспособность технических средств, с помощью которых осуществляется предоставление информации в Систему.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Пользователь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защиту от несанкционированного (в том числе случайного) доступа к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постоянный контроль уровня защищенности информации в своей зоне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своевременно информирует Оператора об обнаружении фактов нарушения информационной безопасности и незамедлительно принимает необходимые меры для исключения повторения данных фактов.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развитие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перечень объектов видеонаблюдения, информация о которых подлежит передаче в Систему, а также перечень внешних систем видеонаблюдения, организация каналов передачи данных для получения информации из которых осуществляется за счет средств бюджета Тюменской области, для утверждения межведомственной рабочей группой по вопросам, связанным с внедрением и развитием систем аппаратно-программного комплекса "Безопасный город" в Тюменской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 учетом технической возможности принимает решение о подключении/отсутствии необходимости (возможности) подключения внешних систем видеонаблюдения к Системе.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информационного взаимодействия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Информационное взаимодействие организуется с целью обеспечения доступа Пользователей к информации, содержащейся в Системе.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Доступ к Информации по умолчанию закрыт для всех Пользователей и, если иное не установлено в Соглашении, открыт только для Поставщика данной информации и для пользователей РУ ФСБ России по Тюменской области, УМВД России по Тюменской области, Управления Росгвардии по Тюменской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Доступ к Информации предоставляется в соответствии с порядком, устанавливаемым Оператором.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Передача информации, содержащейся в Системе, осуществляется посредством использования информационно-телекоммуникационных сетей, позволяющих осуществлять такую передачу без искажения и обеспечивающих достоверность передаваемой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Ответственность участников информационного взаимодействия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Информация, обрабатываемая в Системе, является информацией ограниченного доступа.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Распространение, предоставление, передача третьим лицам Информации (далее - разглашение Информации) допускается в случаях, установленных действующим законодательством, либо с согласия обладателя Информации -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Согласие, указанное в </w:t>
      </w:r>
      <w:hyperlink w:history="0" w:anchor="P98" w:tooltip="5.2. Распространение, предоставление, передача третьим лицам Информации (далее - разглашение Информации) допускается в случаях, установленных действующим законодательством, либо с согласия обладателя Информации - Уполномоченного органа.">
        <w:r>
          <w:rPr>
            <w:sz w:val="20"/>
            <w:color w:val="0000ff"/>
          </w:rPr>
          <w:t xml:space="preserve">п. 5.2</w:t>
        </w:r>
      </w:hyperlink>
      <w:r>
        <w:rPr>
          <w:sz w:val="20"/>
        </w:rPr>
        <w:t xml:space="preserve">, не требуется в случае разглашения Информации Поставщиком информации. При этом о таком разглашении Поставщик информации обязан уведомить Оператора в течение одного рабочего дня со дня разглашения.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Департамента информатизации Тюменской области от 25.09.2020 N 23-р</w:t>
            <w:br/>
            <w:t>"Об утверждении Положения об информацион...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359F96A4BF801A1BB28B8E654C0D0656243570D3047F90373869BA88A1AF773C0F0DF75536E6487F448D3E3910E63B1F244DA996A33AB62mC75F" TargetMode = "External"/>
	<Relationship Id="rId8" Type="http://schemas.openxmlformats.org/officeDocument/2006/relationships/hyperlink" Target="consultantplus://offline/ref=9359F96A4BF801A1BB28B8E654C0D06565425305394EF90373869BA88A1AF773C0F0DF75536E6586FA48D3E3910E63B1F244DA996A33AB62mC75F" TargetMode = "External"/>
	<Relationship Id="rId9" Type="http://schemas.openxmlformats.org/officeDocument/2006/relationships/hyperlink" Target="consultantplus://offline/ref=9359F96A4BF801A1BB28A6EB42AC8E6A674A0B003B46F3552ED79DFFD54AF12680B0D920102A6986F34387B5D2503AE0B40FD791762FAB68D86B67A9mA7E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Департамента информатизации Тюменской области от 25.09.2020 N 23-р
"Об утверждении Положения об информационной системе "Единый центр хранения и обработки данных систем видеонаблюдения Тюменской области"</dc:title>
  <dcterms:created xsi:type="dcterms:W3CDTF">2023-08-02T05:59:34Z</dcterms:created>
</cp:coreProperties>
</file>